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48DD" w:rsidRPr="004B6BF0" w:rsidRDefault="00D448DD" w:rsidP="00D448DD">
      <w:pPr>
        <w:jc w:val="cente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146E042" wp14:editId="67160A08">
                <wp:simplePos x="0" y="0"/>
                <wp:positionH relativeFrom="column">
                  <wp:posOffset>2451100</wp:posOffset>
                </wp:positionH>
                <wp:positionV relativeFrom="paragraph">
                  <wp:posOffset>-571500</wp:posOffset>
                </wp:positionV>
                <wp:extent cx="4457700"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57700"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C1B64" w:rsidRPr="00754266" w:rsidRDefault="009C1B64" w:rsidP="008021C2">
                            <w:pPr>
                              <w:spacing w:line="240" w:lineRule="exact"/>
                              <w:jc w:val="right"/>
                              <w:rPr>
                                <w:rFonts w:ascii="Cambria" w:hAnsi="Cambria" w:cstheme="majorHAnsi"/>
                                <w:b/>
                                <w:sz w:val="24"/>
                                <w:szCs w:val="24"/>
                              </w:rPr>
                            </w:pPr>
                            <w:r w:rsidRPr="00FB5A9B">
                              <w:rPr>
                                <w:rFonts w:ascii="Cambria" w:hAnsi="Cambria" w:cstheme="majorHAnsi"/>
                                <w:b/>
                                <w:sz w:val="24"/>
                                <w:szCs w:val="24"/>
                              </w:rPr>
                              <w:t xml:space="preserve"> </w:t>
                            </w:r>
                            <w:r w:rsidRPr="00754266">
                              <w:rPr>
                                <w:rFonts w:ascii="Cambria" w:hAnsi="Cambria" w:cstheme="majorHAnsi"/>
                                <w:b/>
                                <w:sz w:val="24"/>
                                <w:szCs w:val="24"/>
                              </w:rPr>
                              <w:t>American Seed Trade Association</w:t>
                            </w:r>
                            <w:r w:rsidRPr="00754266">
                              <w:rPr>
                                <w:rFonts w:ascii="Cambria" w:hAnsi="Cambria" w:cstheme="majorHAnsi"/>
                                <w:b/>
                                <w:sz w:val="28"/>
                                <w:szCs w:val="28"/>
                              </w:rPr>
                              <w:t xml:space="preserve">   </w:t>
                            </w:r>
                            <w:r w:rsidRPr="00754266">
                              <w:rPr>
                                <w:rFonts w:ascii="Cambria" w:hAnsi="Cambria" w:cstheme="majorHAnsi"/>
                                <w:b/>
                                <w:sz w:val="24"/>
                                <w:szCs w:val="24"/>
                              </w:rPr>
                              <w:t xml:space="preserve">          </w:t>
                            </w:r>
                          </w:p>
                          <w:p w:rsidR="009C1B64" w:rsidRPr="00754266" w:rsidRDefault="002978E7" w:rsidP="008021C2">
                            <w:pPr>
                              <w:spacing w:line="240" w:lineRule="exact"/>
                              <w:jc w:val="right"/>
                              <w:rPr>
                                <w:rFonts w:ascii="Cambria" w:hAnsi="Cambria" w:cstheme="majorHAnsi"/>
                                <w:b/>
                                <w:sz w:val="24"/>
                                <w:szCs w:val="24"/>
                              </w:rPr>
                            </w:pPr>
                            <w:r>
                              <w:rPr>
                                <w:rFonts w:ascii="Cambria" w:hAnsi="Cambria" w:cstheme="majorHAnsi"/>
                                <w:b/>
                                <w:sz w:val="24"/>
                                <w:szCs w:val="24"/>
                              </w:rPr>
                              <w:t>ASTA’s 131</w:t>
                            </w:r>
                            <w:r w:rsidRPr="002978E7">
                              <w:rPr>
                                <w:rFonts w:ascii="Cambria" w:hAnsi="Cambria" w:cstheme="majorHAnsi"/>
                                <w:b/>
                                <w:sz w:val="24"/>
                                <w:szCs w:val="24"/>
                                <w:vertAlign w:val="superscript"/>
                              </w:rPr>
                              <w:t>st</w:t>
                            </w:r>
                            <w:r>
                              <w:rPr>
                                <w:rFonts w:ascii="Cambria" w:hAnsi="Cambria" w:cstheme="majorHAnsi"/>
                                <w:b/>
                                <w:sz w:val="24"/>
                                <w:szCs w:val="24"/>
                              </w:rPr>
                              <w:t xml:space="preserve"> Annual Convention</w:t>
                            </w:r>
                          </w:p>
                          <w:p w:rsidR="009C1B64" w:rsidRPr="00037984" w:rsidRDefault="002978E7" w:rsidP="008021C2">
                            <w:pPr>
                              <w:spacing w:line="240" w:lineRule="exact"/>
                              <w:jc w:val="right"/>
                              <w:rPr>
                                <w:rFonts w:ascii="Cambria" w:hAnsi="Cambria" w:cstheme="majorHAnsi"/>
                                <w:b/>
                                <w:sz w:val="24"/>
                                <w:szCs w:val="24"/>
                              </w:rPr>
                            </w:pPr>
                            <w:r>
                              <w:rPr>
                                <w:rFonts w:ascii="Cambria" w:hAnsi="Cambria" w:cstheme="majorHAnsi"/>
                                <w:b/>
                                <w:sz w:val="24"/>
                                <w:szCs w:val="24"/>
                              </w:rPr>
                              <w:t>Indianapolis,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pt;margin-top:-45pt;width:351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" filled="f" stroked="f" strokeweight=".85pt">
                <v:textbox>
                  <w:txbxContent>
                    <w:p w:rsidR="009C1B64" w:rsidRPr="00754266" w:rsidRDefault="009C1B64" w:rsidP="008021C2">
                      <w:pPr>
                        <w:spacing w:line="240" w:lineRule="exact"/>
                        <w:jc w:val="right"/>
                        <w:rPr>
                          <w:rFonts w:ascii="Cambria" w:hAnsi="Cambria" w:cstheme="majorHAnsi"/>
                          <w:b/>
                          <w:sz w:val="24"/>
                          <w:szCs w:val="24"/>
                        </w:rPr>
                      </w:pPr>
                      <w:r w:rsidRPr="00FB5A9B">
                        <w:rPr>
                          <w:rFonts w:ascii="Cambria" w:hAnsi="Cambria" w:cstheme="majorHAnsi"/>
                          <w:b/>
                          <w:sz w:val="24"/>
                          <w:szCs w:val="24"/>
                        </w:rPr>
                        <w:t xml:space="preserve"> </w:t>
                      </w:r>
                      <w:r w:rsidRPr="00754266">
                        <w:rPr>
                          <w:rFonts w:ascii="Cambria" w:hAnsi="Cambria" w:cstheme="majorHAnsi"/>
                          <w:b/>
                          <w:sz w:val="24"/>
                          <w:szCs w:val="24"/>
                        </w:rPr>
                        <w:t>American Seed Trade Association</w:t>
                      </w:r>
                      <w:r w:rsidRPr="00754266">
                        <w:rPr>
                          <w:rFonts w:ascii="Cambria" w:hAnsi="Cambria" w:cstheme="majorHAnsi"/>
                          <w:b/>
                          <w:sz w:val="28"/>
                          <w:szCs w:val="28"/>
                        </w:rPr>
                        <w:t xml:space="preserve">   </w:t>
                      </w:r>
                      <w:r w:rsidRPr="00754266">
                        <w:rPr>
                          <w:rFonts w:ascii="Cambria" w:hAnsi="Cambria" w:cstheme="majorHAnsi"/>
                          <w:b/>
                          <w:sz w:val="24"/>
                          <w:szCs w:val="24"/>
                        </w:rPr>
                        <w:t xml:space="preserve">          </w:t>
                      </w:r>
                    </w:p>
                    <w:p w:rsidR="009C1B64" w:rsidRPr="00754266" w:rsidRDefault="002978E7" w:rsidP="008021C2">
                      <w:pPr>
                        <w:spacing w:line="240" w:lineRule="exact"/>
                        <w:jc w:val="right"/>
                        <w:rPr>
                          <w:rFonts w:ascii="Cambria" w:hAnsi="Cambria" w:cstheme="majorHAnsi"/>
                          <w:b/>
                          <w:sz w:val="24"/>
                          <w:szCs w:val="24"/>
                        </w:rPr>
                      </w:pPr>
                      <w:r>
                        <w:rPr>
                          <w:rFonts w:ascii="Cambria" w:hAnsi="Cambria" w:cstheme="majorHAnsi"/>
                          <w:b/>
                          <w:sz w:val="24"/>
                          <w:szCs w:val="24"/>
                        </w:rPr>
                        <w:t>ASTA’s 131</w:t>
                      </w:r>
                      <w:r w:rsidRPr="002978E7">
                        <w:rPr>
                          <w:rFonts w:ascii="Cambria" w:hAnsi="Cambria" w:cstheme="majorHAnsi"/>
                          <w:b/>
                          <w:sz w:val="24"/>
                          <w:szCs w:val="24"/>
                          <w:vertAlign w:val="superscript"/>
                        </w:rPr>
                        <w:t>st</w:t>
                      </w:r>
                      <w:r>
                        <w:rPr>
                          <w:rFonts w:ascii="Cambria" w:hAnsi="Cambria" w:cstheme="majorHAnsi"/>
                          <w:b/>
                          <w:sz w:val="24"/>
                          <w:szCs w:val="24"/>
                        </w:rPr>
                        <w:t xml:space="preserve"> Annual Convention</w:t>
                      </w:r>
                    </w:p>
                    <w:p w:rsidR="009C1B64" w:rsidRPr="00037984" w:rsidRDefault="002978E7" w:rsidP="008021C2">
                      <w:pPr>
                        <w:spacing w:line="240" w:lineRule="exact"/>
                        <w:jc w:val="right"/>
                        <w:rPr>
                          <w:rFonts w:ascii="Cambria" w:hAnsi="Cambria" w:cstheme="majorHAnsi"/>
                          <w:b/>
                          <w:sz w:val="24"/>
                          <w:szCs w:val="24"/>
                        </w:rPr>
                      </w:pPr>
                      <w:r>
                        <w:rPr>
                          <w:rFonts w:ascii="Cambria" w:hAnsi="Cambria" w:cstheme="majorHAnsi"/>
                          <w:b/>
                          <w:sz w:val="24"/>
                          <w:szCs w:val="24"/>
                        </w:rPr>
                        <w:t>Indianapolis, IN</w:t>
                      </w:r>
                    </w:p>
                  </w:txbxContent>
                </v:textbox>
              </v:shape>
            </w:pict>
          </mc:Fallback>
        </mc:AlternateContent>
      </w:r>
      <w:r w:rsidRPr="004B6BF0">
        <w:rPr>
          <w:rFonts w:ascii="Cambria" w:hAnsi="Cambria"/>
          <w:noProof/>
        </w:rPr>
        <w:drawing>
          <wp:anchor distT="0" distB="0" distL="114300" distR="114300" simplePos="0" relativeHeight="251658240" behindDoc="0" locked="0" layoutInCell="1" allowOverlap="1" wp14:anchorId="538BCEBD" wp14:editId="35870FD6">
            <wp:simplePos x="0" y="0"/>
            <wp:positionH relativeFrom="column">
              <wp:posOffset>38100</wp:posOffset>
            </wp:positionH>
            <wp:positionV relativeFrom="paragraph">
              <wp:posOffset>-508635</wp:posOffset>
            </wp:positionV>
            <wp:extent cx="1303655"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655" cy="1005840"/>
                    </a:xfrm>
                    <a:prstGeom prst="rect">
                      <a:avLst/>
                    </a:prstGeom>
                  </pic:spPr>
                </pic:pic>
              </a:graphicData>
            </a:graphic>
            <wp14:sizeRelH relativeFrom="page">
              <wp14:pctWidth>0</wp14:pctWidth>
            </wp14:sizeRelH>
            <wp14:sizeRelV relativeFrom="page">
              <wp14:pctHeight>0</wp14:pctHeight>
            </wp14:sizeRelV>
          </wp:anchor>
        </w:drawing>
      </w:r>
    </w:p>
    <w:p w:rsidR="00536D05" w:rsidRPr="004B6BF0" w:rsidRDefault="00536D05" w:rsidP="00536D05">
      <w:pPr>
        <w:jc w:val="center"/>
        <w:rPr>
          <w:rFonts w:ascii="Cambria" w:hAnsi="Cambria"/>
        </w:rPr>
      </w:pPr>
    </w:p>
    <w:p w:rsidR="00536D05" w:rsidRPr="004B6BF0" w:rsidRDefault="00FE44B4" w:rsidP="00FF1F69">
      <w:pPr>
        <w:pStyle w:val="Title"/>
        <w:spacing w:after="0"/>
        <w:rPr>
          <w:rFonts w:ascii="Cambria" w:hAnsi="Cambria"/>
          <w:color w:val="auto"/>
        </w:rPr>
      </w:pPr>
      <w:r>
        <w:rPr>
          <w:rFonts w:ascii="Cambria" w:hAnsi="Cambria"/>
          <w:color w:val="auto"/>
        </w:rPr>
        <w:t>Communications Committee</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22"/>
        <w:gridCol w:w="2394"/>
        <w:gridCol w:w="2630"/>
      </w:tblGrid>
      <w:tr w:rsidR="0073679B" w:rsidRPr="004B6BF0" w:rsidTr="00521141">
        <w:trPr>
          <w:jc w:val="right"/>
        </w:trPr>
        <w:tc>
          <w:tcPr>
            <w:tcW w:w="0" w:type="auto"/>
          </w:tcPr>
          <w:p w:rsidR="00521141" w:rsidRPr="004B6BF0" w:rsidRDefault="002978E7" w:rsidP="00037984">
            <w:pPr>
              <w:pStyle w:val="NoSpacing"/>
              <w:rPr>
                <w:rFonts w:ascii="Cambria" w:hAnsi="Cambria"/>
                <w:sz w:val="24"/>
                <w:szCs w:val="24"/>
              </w:rPr>
            </w:pPr>
            <w:r>
              <w:rPr>
                <w:rFonts w:ascii="Cambria" w:hAnsi="Cambria"/>
                <w:sz w:val="24"/>
                <w:szCs w:val="24"/>
              </w:rPr>
              <w:t>12:30 p.m.-2:00 p.m.</w:t>
            </w:r>
          </w:p>
        </w:tc>
        <w:tc>
          <w:tcPr>
            <w:tcW w:w="0" w:type="auto"/>
          </w:tcPr>
          <w:p w:rsidR="00521141" w:rsidRPr="004B6BF0" w:rsidRDefault="002978E7" w:rsidP="00037984">
            <w:pPr>
              <w:pStyle w:val="NoSpacing"/>
              <w:rPr>
                <w:rFonts w:ascii="Cambria" w:hAnsi="Cambria"/>
                <w:sz w:val="24"/>
                <w:szCs w:val="24"/>
              </w:rPr>
            </w:pPr>
            <w:r>
              <w:rPr>
                <w:rFonts w:ascii="Cambria" w:hAnsi="Cambria"/>
                <w:sz w:val="24"/>
                <w:szCs w:val="24"/>
              </w:rPr>
              <w:t>Friday, June 13, 2014</w:t>
            </w:r>
          </w:p>
        </w:tc>
        <w:tc>
          <w:tcPr>
            <w:tcW w:w="0" w:type="auto"/>
          </w:tcPr>
          <w:p w:rsidR="00521141" w:rsidRPr="004B6BF0" w:rsidRDefault="009B40EB" w:rsidP="00CC56BD">
            <w:pPr>
              <w:pStyle w:val="NoSpacing"/>
              <w:rPr>
                <w:rFonts w:ascii="Cambria" w:hAnsi="Cambria"/>
                <w:sz w:val="24"/>
                <w:szCs w:val="24"/>
              </w:rPr>
            </w:pPr>
            <w:r>
              <w:rPr>
                <w:rFonts w:ascii="Cambria" w:hAnsi="Cambria"/>
                <w:sz w:val="24"/>
                <w:szCs w:val="24"/>
              </w:rPr>
              <w:t>White River Ballroom C</w:t>
            </w:r>
          </w:p>
        </w:tc>
      </w:tr>
    </w:tbl>
    <w:p w:rsidR="00037984" w:rsidRPr="00CC56BD" w:rsidRDefault="00037984" w:rsidP="00037984">
      <w:pPr>
        <w:pStyle w:val="NoSpacing"/>
        <w:rPr>
          <w:rFonts w:ascii="Cambria" w:hAnsi="Cambria"/>
          <w:sz w:val="20"/>
        </w:rPr>
      </w:pPr>
    </w:p>
    <w:p w:rsidR="00EF2356" w:rsidRPr="00CC56BD" w:rsidRDefault="00037984" w:rsidP="00037984">
      <w:pPr>
        <w:pStyle w:val="NoSpacing"/>
        <w:jc w:val="center"/>
        <w:rPr>
          <w:rFonts w:ascii="Cambria" w:hAnsi="Cambria"/>
          <w:sz w:val="40"/>
          <w:szCs w:val="42"/>
        </w:rPr>
      </w:pPr>
      <w:r w:rsidRPr="00CC56BD">
        <w:rPr>
          <w:rFonts w:ascii="Cambria" w:hAnsi="Cambria"/>
          <w:sz w:val="40"/>
          <w:szCs w:val="42"/>
        </w:rPr>
        <w:t>AGENDA</w:t>
      </w:r>
    </w:p>
    <w:p w:rsidR="00037984" w:rsidRPr="00CC56BD" w:rsidRDefault="00037984" w:rsidP="00037984">
      <w:pPr>
        <w:pStyle w:val="NoSpacing"/>
        <w:jc w:val="center"/>
        <w:rPr>
          <w:rFonts w:ascii="Cambria" w:hAnsi="Cambria"/>
          <w:sz w:val="20"/>
        </w:rPr>
      </w:pPr>
    </w:p>
    <w:tbl>
      <w:tblPr>
        <w:tblStyle w:val="TableGrid"/>
        <w:tblW w:w="10800" w:type="dxa"/>
        <w:tblInd w:w="288" w:type="dxa"/>
        <w:tblLook w:val="04A0" w:firstRow="1" w:lastRow="0" w:firstColumn="1" w:lastColumn="0" w:noHBand="0" w:noVBand="1"/>
      </w:tblPr>
      <w:tblGrid>
        <w:gridCol w:w="779"/>
        <w:gridCol w:w="5329"/>
        <w:gridCol w:w="3287"/>
        <w:gridCol w:w="1405"/>
      </w:tblGrid>
      <w:tr w:rsidR="00EB4242" w:rsidRPr="004B6BF0" w:rsidTr="00CE6B89">
        <w:trPr>
          <w:trHeight w:val="576"/>
        </w:trPr>
        <w:tc>
          <w:tcPr>
            <w:tcW w:w="779" w:type="dxa"/>
          </w:tcPr>
          <w:p w:rsidR="00851460" w:rsidRPr="004B6BF0" w:rsidRDefault="00851460" w:rsidP="00A43D0D">
            <w:pPr>
              <w:rPr>
                <w:rFonts w:ascii="Cambria" w:hAnsi="Cambria" w:cs="Times New Roman"/>
                <w:sz w:val="24"/>
                <w:szCs w:val="24"/>
              </w:rPr>
            </w:pPr>
            <w:r w:rsidRPr="004B6BF0">
              <w:rPr>
                <w:rFonts w:ascii="Cambria" w:hAnsi="Cambria" w:cs="Times New Roman"/>
                <w:sz w:val="24"/>
                <w:szCs w:val="24"/>
              </w:rPr>
              <w:t>I.</w:t>
            </w:r>
          </w:p>
        </w:tc>
        <w:tc>
          <w:tcPr>
            <w:tcW w:w="5329" w:type="dxa"/>
          </w:tcPr>
          <w:p w:rsidR="00851460" w:rsidRPr="004B6BF0" w:rsidRDefault="00F14A73" w:rsidP="00710F13">
            <w:pPr>
              <w:rPr>
                <w:rFonts w:ascii="Cambria" w:hAnsi="Cambria" w:cs="Times New Roman"/>
                <w:sz w:val="24"/>
                <w:szCs w:val="24"/>
              </w:rPr>
            </w:pPr>
            <w:r>
              <w:rPr>
                <w:rFonts w:ascii="Cambria" w:hAnsi="Cambria" w:cs="Times New Roman"/>
                <w:sz w:val="24"/>
                <w:szCs w:val="24"/>
              </w:rPr>
              <w:t>Welcome and Introductions</w:t>
            </w:r>
          </w:p>
        </w:tc>
        <w:tc>
          <w:tcPr>
            <w:tcW w:w="3287" w:type="dxa"/>
          </w:tcPr>
          <w:p w:rsidR="00851460" w:rsidRPr="004B6BF0" w:rsidRDefault="00F14A73" w:rsidP="00E85AE0">
            <w:pPr>
              <w:jc w:val="both"/>
              <w:rPr>
                <w:rFonts w:ascii="Cambria" w:hAnsi="Cambria" w:cs="Times New Roman"/>
                <w:sz w:val="24"/>
                <w:szCs w:val="24"/>
              </w:rPr>
            </w:pPr>
            <w:r>
              <w:rPr>
                <w:rFonts w:ascii="Cambria" w:hAnsi="Cambria" w:cs="Times New Roman"/>
                <w:sz w:val="24"/>
                <w:szCs w:val="24"/>
              </w:rPr>
              <w:t>Janice Walters</w:t>
            </w:r>
          </w:p>
        </w:tc>
        <w:tc>
          <w:tcPr>
            <w:tcW w:w="1405" w:type="dxa"/>
          </w:tcPr>
          <w:p w:rsidR="00851460" w:rsidRPr="004B6BF0" w:rsidRDefault="00F14A73" w:rsidP="00521141">
            <w:pPr>
              <w:rPr>
                <w:rFonts w:ascii="Cambria" w:hAnsi="Cambria" w:cs="Times New Roman"/>
                <w:sz w:val="24"/>
                <w:szCs w:val="24"/>
              </w:rPr>
            </w:pPr>
            <w:r>
              <w:rPr>
                <w:rFonts w:ascii="Cambria" w:hAnsi="Cambria" w:cs="Times New Roman"/>
                <w:sz w:val="24"/>
                <w:szCs w:val="24"/>
              </w:rPr>
              <w:t>1</w:t>
            </w:r>
            <w:r w:rsidR="000D263E">
              <w:rPr>
                <w:rFonts w:ascii="Cambria" w:hAnsi="Cambria" w:cs="Times New Roman"/>
                <w:sz w:val="24"/>
                <w:szCs w:val="24"/>
              </w:rPr>
              <w:t>2</w:t>
            </w:r>
            <w:r>
              <w:rPr>
                <w:rFonts w:ascii="Cambria" w:hAnsi="Cambria" w:cs="Times New Roman"/>
                <w:sz w:val="24"/>
                <w:szCs w:val="24"/>
              </w:rPr>
              <w:t>:30</w:t>
            </w:r>
            <w:r w:rsidR="00CE6B89">
              <w:rPr>
                <w:rFonts w:ascii="Cambria" w:hAnsi="Cambria" w:cs="Times New Roman"/>
                <w:sz w:val="24"/>
                <w:szCs w:val="24"/>
              </w:rPr>
              <w:t xml:space="preserve"> </w:t>
            </w:r>
            <w:r>
              <w:rPr>
                <w:rFonts w:ascii="Cambria" w:hAnsi="Cambria" w:cs="Times New Roman"/>
                <w:sz w:val="24"/>
                <w:szCs w:val="24"/>
              </w:rPr>
              <w:t>p</w:t>
            </w:r>
            <w:r w:rsidR="000D263E">
              <w:rPr>
                <w:rFonts w:ascii="Cambria" w:hAnsi="Cambria" w:cs="Times New Roman"/>
                <w:sz w:val="24"/>
                <w:szCs w:val="24"/>
              </w:rPr>
              <w:t>.</w:t>
            </w:r>
            <w:r>
              <w:rPr>
                <w:rFonts w:ascii="Cambria" w:hAnsi="Cambria" w:cs="Times New Roman"/>
                <w:sz w:val="24"/>
                <w:szCs w:val="24"/>
              </w:rPr>
              <w:t>m</w:t>
            </w:r>
            <w:r w:rsidR="000D263E">
              <w:rPr>
                <w:rFonts w:ascii="Cambria" w:hAnsi="Cambria" w:cs="Times New Roman"/>
                <w:sz w:val="24"/>
                <w:szCs w:val="24"/>
              </w:rPr>
              <w:t>.</w:t>
            </w:r>
          </w:p>
        </w:tc>
      </w:tr>
      <w:tr w:rsidR="00EB4242" w:rsidRPr="004B6BF0" w:rsidTr="00CE6B89">
        <w:trPr>
          <w:trHeight w:val="576"/>
        </w:trPr>
        <w:tc>
          <w:tcPr>
            <w:tcW w:w="779" w:type="dxa"/>
          </w:tcPr>
          <w:p w:rsidR="00851460" w:rsidRPr="004B6BF0" w:rsidRDefault="00851460" w:rsidP="00A43D0D">
            <w:pPr>
              <w:rPr>
                <w:rFonts w:ascii="Cambria" w:hAnsi="Cambria" w:cs="Times New Roman"/>
                <w:sz w:val="24"/>
                <w:szCs w:val="24"/>
              </w:rPr>
            </w:pPr>
            <w:r w:rsidRPr="004B6BF0">
              <w:rPr>
                <w:rFonts w:ascii="Cambria" w:hAnsi="Cambria" w:cs="Times New Roman"/>
                <w:sz w:val="24"/>
                <w:szCs w:val="24"/>
              </w:rPr>
              <w:t>II.</w:t>
            </w:r>
          </w:p>
        </w:tc>
        <w:tc>
          <w:tcPr>
            <w:tcW w:w="5329" w:type="dxa"/>
          </w:tcPr>
          <w:p w:rsidR="00851460" w:rsidRPr="004B6BF0" w:rsidRDefault="000D263E" w:rsidP="00712139">
            <w:pPr>
              <w:rPr>
                <w:rFonts w:ascii="Cambria" w:hAnsi="Cambria" w:cs="Times New Roman"/>
                <w:sz w:val="24"/>
                <w:szCs w:val="24"/>
              </w:rPr>
            </w:pPr>
            <w:r>
              <w:rPr>
                <w:rFonts w:ascii="Cambria" w:hAnsi="Cambria" w:cs="Times New Roman"/>
                <w:sz w:val="24"/>
                <w:szCs w:val="24"/>
              </w:rPr>
              <w:t>Discussion and</w:t>
            </w:r>
            <w:r w:rsidR="009C6E9A">
              <w:rPr>
                <w:rFonts w:ascii="Cambria" w:hAnsi="Cambria" w:cs="Times New Roman"/>
                <w:sz w:val="24"/>
                <w:szCs w:val="24"/>
              </w:rPr>
              <w:t xml:space="preserve"> Update:  </w:t>
            </w:r>
            <w:r>
              <w:rPr>
                <w:rFonts w:ascii="Cambria" w:hAnsi="Cambria" w:cs="Times New Roman"/>
                <w:sz w:val="24"/>
                <w:szCs w:val="24"/>
              </w:rPr>
              <w:t>ASTA Communications and Advocacy program</w:t>
            </w:r>
          </w:p>
        </w:tc>
        <w:tc>
          <w:tcPr>
            <w:tcW w:w="3287" w:type="dxa"/>
          </w:tcPr>
          <w:p w:rsidR="00851460" w:rsidRPr="004B6BF0" w:rsidRDefault="00F14A73" w:rsidP="00E85AE0">
            <w:pPr>
              <w:jc w:val="both"/>
              <w:rPr>
                <w:rFonts w:ascii="Cambria" w:hAnsi="Cambria" w:cs="Times New Roman"/>
                <w:sz w:val="24"/>
                <w:szCs w:val="24"/>
              </w:rPr>
            </w:pPr>
            <w:r>
              <w:rPr>
                <w:rFonts w:ascii="Cambria" w:hAnsi="Cambria" w:cs="Times New Roman"/>
                <w:sz w:val="24"/>
                <w:szCs w:val="24"/>
              </w:rPr>
              <w:t>Andy LaVigne</w:t>
            </w:r>
          </w:p>
        </w:tc>
        <w:tc>
          <w:tcPr>
            <w:tcW w:w="1405" w:type="dxa"/>
          </w:tcPr>
          <w:p w:rsidR="00851460" w:rsidRPr="004B6BF0" w:rsidRDefault="00F14A73" w:rsidP="00521141">
            <w:pPr>
              <w:rPr>
                <w:rFonts w:ascii="Cambria" w:hAnsi="Cambria" w:cs="Times New Roman"/>
                <w:sz w:val="24"/>
                <w:szCs w:val="24"/>
              </w:rPr>
            </w:pPr>
            <w:r>
              <w:rPr>
                <w:rFonts w:ascii="Cambria" w:hAnsi="Cambria" w:cs="Times New Roman"/>
                <w:sz w:val="24"/>
                <w:szCs w:val="24"/>
              </w:rPr>
              <w:t>1</w:t>
            </w:r>
            <w:r w:rsidR="000D263E">
              <w:rPr>
                <w:rFonts w:ascii="Cambria" w:hAnsi="Cambria" w:cs="Times New Roman"/>
                <w:sz w:val="24"/>
                <w:szCs w:val="24"/>
              </w:rPr>
              <w:t>2</w:t>
            </w:r>
            <w:r w:rsidR="00CE6B89">
              <w:rPr>
                <w:rFonts w:ascii="Cambria" w:hAnsi="Cambria" w:cs="Times New Roman"/>
                <w:sz w:val="24"/>
                <w:szCs w:val="24"/>
              </w:rPr>
              <w:t xml:space="preserve">:35 </w:t>
            </w:r>
            <w:r>
              <w:rPr>
                <w:rFonts w:ascii="Cambria" w:hAnsi="Cambria" w:cs="Times New Roman"/>
                <w:sz w:val="24"/>
                <w:szCs w:val="24"/>
              </w:rPr>
              <w:t>p</w:t>
            </w:r>
            <w:r w:rsidR="000D263E">
              <w:rPr>
                <w:rFonts w:ascii="Cambria" w:hAnsi="Cambria" w:cs="Times New Roman"/>
                <w:sz w:val="24"/>
                <w:szCs w:val="24"/>
              </w:rPr>
              <w:t>.</w:t>
            </w:r>
            <w:r>
              <w:rPr>
                <w:rFonts w:ascii="Cambria" w:hAnsi="Cambria" w:cs="Times New Roman"/>
                <w:sz w:val="24"/>
                <w:szCs w:val="24"/>
              </w:rPr>
              <w:t>m</w:t>
            </w:r>
            <w:r w:rsidR="000D263E">
              <w:rPr>
                <w:rFonts w:ascii="Cambria" w:hAnsi="Cambria" w:cs="Times New Roman"/>
                <w:sz w:val="24"/>
                <w:szCs w:val="24"/>
              </w:rPr>
              <w:t>.</w:t>
            </w:r>
          </w:p>
        </w:tc>
      </w:tr>
      <w:tr w:rsidR="00EB4242" w:rsidRPr="004B6BF0" w:rsidTr="00CE6B89">
        <w:trPr>
          <w:trHeight w:val="576"/>
        </w:trPr>
        <w:tc>
          <w:tcPr>
            <w:tcW w:w="779" w:type="dxa"/>
          </w:tcPr>
          <w:p w:rsidR="00851460" w:rsidRPr="004B6BF0" w:rsidRDefault="00851460" w:rsidP="00A43D0D">
            <w:pPr>
              <w:rPr>
                <w:rFonts w:ascii="Cambria" w:hAnsi="Cambria" w:cs="Times New Roman"/>
                <w:sz w:val="24"/>
                <w:szCs w:val="24"/>
              </w:rPr>
            </w:pPr>
            <w:r w:rsidRPr="004B6BF0">
              <w:rPr>
                <w:rFonts w:ascii="Cambria" w:hAnsi="Cambria" w:cs="Times New Roman"/>
                <w:sz w:val="24"/>
                <w:szCs w:val="24"/>
              </w:rPr>
              <w:t>III.</w:t>
            </w:r>
          </w:p>
        </w:tc>
        <w:tc>
          <w:tcPr>
            <w:tcW w:w="5329" w:type="dxa"/>
          </w:tcPr>
          <w:p w:rsidR="00F14A73" w:rsidRPr="000D263E" w:rsidRDefault="000D263E" w:rsidP="000D263E">
            <w:pPr>
              <w:rPr>
                <w:rFonts w:ascii="Cambria" w:hAnsi="Cambria" w:cs="Times New Roman"/>
                <w:sz w:val="24"/>
                <w:szCs w:val="24"/>
              </w:rPr>
            </w:pPr>
            <w:r>
              <w:rPr>
                <w:rFonts w:ascii="Cambria" w:hAnsi="Cambria" w:cs="Times New Roman"/>
                <w:sz w:val="24"/>
                <w:szCs w:val="24"/>
              </w:rPr>
              <w:t>Presentation: ASTA Advocacy and Communications Program</w:t>
            </w:r>
          </w:p>
          <w:p w:rsidR="00F14A73" w:rsidRPr="004B6BF0" w:rsidRDefault="00F14A73" w:rsidP="00E85AE0">
            <w:pPr>
              <w:rPr>
                <w:rFonts w:ascii="Cambria" w:hAnsi="Cambria" w:cs="Times New Roman"/>
                <w:sz w:val="24"/>
                <w:szCs w:val="24"/>
              </w:rPr>
            </w:pPr>
          </w:p>
        </w:tc>
        <w:tc>
          <w:tcPr>
            <w:tcW w:w="3287" w:type="dxa"/>
          </w:tcPr>
          <w:p w:rsidR="00851460" w:rsidRPr="004B6BF0" w:rsidRDefault="00B33459" w:rsidP="00E85AE0">
            <w:pPr>
              <w:jc w:val="both"/>
              <w:rPr>
                <w:rFonts w:ascii="Cambria" w:hAnsi="Cambria" w:cs="Times New Roman"/>
                <w:sz w:val="24"/>
                <w:szCs w:val="24"/>
              </w:rPr>
            </w:pPr>
            <w:r>
              <w:rPr>
                <w:rFonts w:ascii="Cambria" w:hAnsi="Cambria" w:cs="Times New Roman"/>
                <w:sz w:val="24"/>
                <w:szCs w:val="24"/>
              </w:rPr>
              <w:t>Global Prairie</w:t>
            </w:r>
          </w:p>
        </w:tc>
        <w:tc>
          <w:tcPr>
            <w:tcW w:w="1405" w:type="dxa"/>
          </w:tcPr>
          <w:p w:rsidR="00851460" w:rsidRPr="004B6BF0" w:rsidRDefault="005573C6" w:rsidP="00521141">
            <w:pPr>
              <w:rPr>
                <w:rFonts w:ascii="Cambria" w:hAnsi="Cambria" w:cs="Times New Roman"/>
                <w:sz w:val="24"/>
                <w:szCs w:val="24"/>
              </w:rPr>
            </w:pPr>
            <w:r>
              <w:rPr>
                <w:rFonts w:ascii="Cambria" w:hAnsi="Cambria" w:cs="Times New Roman"/>
                <w:sz w:val="24"/>
                <w:szCs w:val="24"/>
              </w:rPr>
              <w:t>1</w:t>
            </w:r>
            <w:r w:rsidR="00E97058">
              <w:rPr>
                <w:rFonts w:ascii="Cambria" w:hAnsi="Cambria" w:cs="Times New Roman"/>
                <w:sz w:val="24"/>
                <w:szCs w:val="24"/>
              </w:rPr>
              <w:t>2</w:t>
            </w:r>
            <w:r w:rsidR="00CE6B89">
              <w:rPr>
                <w:rFonts w:ascii="Cambria" w:hAnsi="Cambria" w:cs="Times New Roman"/>
                <w:sz w:val="24"/>
                <w:szCs w:val="24"/>
              </w:rPr>
              <w:t xml:space="preserve">:40 </w:t>
            </w:r>
            <w:r w:rsidR="00F14A73">
              <w:rPr>
                <w:rFonts w:ascii="Cambria" w:hAnsi="Cambria" w:cs="Times New Roman"/>
                <w:sz w:val="24"/>
                <w:szCs w:val="24"/>
              </w:rPr>
              <w:t>p</w:t>
            </w:r>
            <w:r w:rsidR="000D263E">
              <w:rPr>
                <w:rFonts w:ascii="Cambria" w:hAnsi="Cambria" w:cs="Times New Roman"/>
                <w:sz w:val="24"/>
                <w:szCs w:val="24"/>
              </w:rPr>
              <w:t>.</w:t>
            </w:r>
            <w:r w:rsidR="00F14A73">
              <w:rPr>
                <w:rFonts w:ascii="Cambria" w:hAnsi="Cambria" w:cs="Times New Roman"/>
                <w:sz w:val="24"/>
                <w:szCs w:val="24"/>
              </w:rPr>
              <w:t>m</w:t>
            </w:r>
            <w:r w:rsidR="000D263E">
              <w:rPr>
                <w:rFonts w:ascii="Cambria" w:hAnsi="Cambria" w:cs="Times New Roman"/>
                <w:sz w:val="24"/>
                <w:szCs w:val="24"/>
              </w:rPr>
              <w:t>.</w:t>
            </w:r>
          </w:p>
        </w:tc>
      </w:tr>
      <w:tr w:rsidR="00EB4242" w:rsidRPr="004B6BF0" w:rsidTr="00CE6B89">
        <w:trPr>
          <w:trHeight w:val="576"/>
        </w:trPr>
        <w:tc>
          <w:tcPr>
            <w:tcW w:w="779" w:type="dxa"/>
          </w:tcPr>
          <w:p w:rsidR="00851460" w:rsidRPr="004B6BF0" w:rsidRDefault="00851460" w:rsidP="00A43D0D">
            <w:pPr>
              <w:rPr>
                <w:rFonts w:ascii="Cambria" w:hAnsi="Cambria" w:cs="Times New Roman"/>
                <w:sz w:val="24"/>
                <w:szCs w:val="24"/>
              </w:rPr>
            </w:pPr>
            <w:r w:rsidRPr="004B6BF0">
              <w:rPr>
                <w:rFonts w:ascii="Cambria" w:hAnsi="Cambria" w:cs="Times New Roman"/>
                <w:sz w:val="24"/>
                <w:szCs w:val="24"/>
              </w:rPr>
              <w:t>IV.</w:t>
            </w:r>
          </w:p>
        </w:tc>
        <w:tc>
          <w:tcPr>
            <w:tcW w:w="5329" w:type="dxa"/>
          </w:tcPr>
          <w:p w:rsidR="00F14A73" w:rsidRPr="000D263E" w:rsidRDefault="000D263E" w:rsidP="000D263E">
            <w:pPr>
              <w:rPr>
                <w:rFonts w:ascii="Cambria" w:hAnsi="Cambria" w:cs="Times New Roman"/>
                <w:sz w:val="24"/>
                <w:szCs w:val="24"/>
              </w:rPr>
            </w:pPr>
            <w:r>
              <w:rPr>
                <w:rFonts w:ascii="Cambria" w:hAnsi="Cambria" w:cs="Times New Roman"/>
                <w:sz w:val="24"/>
                <w:szCs w:val="24"/>
              </w:rPr>
              <w:t>Q&amp;A: PR Firm and Communications Committee Members</w:t>
            </w:r>
          </w:p>
          <w:p w:rsidR="001618E8" w:rsidRPr="00F14A73" w:rsidRDefault="001618E8" w:rsidP="001618E8">
            <w:pPr>
              <w:pStyle w:val="ListParagraph"/>
              <w:rPr>
                <w:rFonts w:ascii="Cambria" w:hAnsi="Cambria" w:cs="Times New Roman"/>
                <w:sz w:val="24"/>
                <w:szCs w:val="24"/>
              </w:rPr>
            </w:pPr>
          </w:p>
        </w:tc>
        <w:tc>
          <w:tcPr>
            <w:tcW w:w="3287" w:type="dxa"/>
          </w:tcPr>
          <w:p w:rsidR="00851460" w:rsidRPr="004B6BF0" w:rsidRDefault="00F14A73" w:rsidP="00E85AE0">
            <w:pPr>
              <w:jc w:val="both"/>
              <w:rPr>
                <w:rFonts w:ascii="Cambria" w:hAnsi="Cambria" w:cs="Times New Roman"/>
                <w:sz w:val="24"/>
                <w:szCs w:val="24"/>
              </w:rPr>
            </w:pPr>
            <w:r>
              <w:rPr>
                <w:rFonts w:ascii="Cambria" w:hAnsi="Cambria" w:cs="Times New Roman"/>
                <w:sz w:val="24"/>
                <w:szCs w:val="24"/>
              </w:rPr>
              <w:t>Janice Walters</w:t>
            </w:r>
          </w:p>
        </w:tc>
        <w:tc>
          <w:tcPr>
            <w:tcW w:w="1405" w:type="dxa"/>
          </w:tcPr>
          <w:p w:rsidR="00851460" w:rsidRPr="004B6BF0" w:rsidRDefault="00CE6B89" w:rsidP="00521141">
            <w:pPr>
              <w:rPr>
                <w:rFonts w:ascii="Cambria" w:hAnsi="Cambria" w:cs="Times New Roman"/>
                <w:sz w:val="24"/>
                <w:szCs w:val="24"/>
              </w:rPr>
            </w:pPr>
            <w:r>
              <w:rPr>
                <w:rFonts w:ascii="Cambria" w:hAnsi="Cambria" w:cs="Times New Roman"/>
                <w:sz w:val="24"/>
                <w:szCs w:val="24"/>
              </w:rPr>
              <w:t>1:10</w:t>
            </w:r>
            <w:r w:rsidR="000D263E">
              <w:rPr>
                <w:rFonts w:ascii="Cambria" w:hAnsi="Cambria" w:cs="Times New Roman"/>
                <w:sz w:val="24"/>
                <w:szCs w:val="24"/>
              </w:rPr>
              <w:t xml:space="preserve"> p.m.</w:t>
            </w:r>
          </w:p>
        </w:tc>
      </w:tr>
      <w:tr w:rsidR="00EB4242" w:rsidRPr="004B6BF0" w:rsidTr="00CE6B89">
        <w:trPr>
          <w:trHeight w:val="576"/>
        </w:trPr>
        <w:tc>
          <w:tcPr>
            <w:tcW w:w="779" w:type="dxa"/>
          </w:tcPr>
          <w:p w:rsidR="00851460" w:rsidRPr="004B6BF0" w:rsidRDefault="00851460" w:rsidP="00A43D0D">
            <w:pPr>
              <w:rPr>
                <w:rFonts w:ascii="Cambria" w:hAnsi="Cambria" w:cs="Times New Roman"/>
                <w:sz w:val="24"/>
                <w:szCs w:val="24"/>
              </w:rPr>
            </w:pPr>
            <w:r w:rsidRPr="004B6BF0">
              <w:rPr>
                <w:rFonts w:ascii="Cambria" w:hAnsi="Cambria" w:cs="Times New Roman"/>
                <w:sz w:val="24"/>
                <w:szCs w:val="24"/>
              </w:rPr>
              <w:t>V.</w:t>
            </w:r>
          </w:p>
        </w:tc>
        <w:tc>
          <w:tcPr>
            <w:tcW w:w="5329" w:type="dxa"/>
          </w:tcPr>
          <w:p w:rsidR="00F14A73" w:rsidRDefault="00F96479" w:rsidP="009C6E9A">
            <w:pPr>
              <w:rPr>
                <w:rFonts w:ascii="Cambria" w:hAnsi="Cambria" w:cs="Times New Roman"/>
                <w:sz w:val="24"/>
                <w:szCs w:val="24"/>
              </w:rPr>
            </w:pPr>
            <w:r>
              <w:rPr>
                <w:rFonts w:ascii="Cambria" w:hAnsi="Cambria" w:cs="Times New Roman"/>
                <w:sz w:val="24"/>
                <w:szCs w:val="24"/>
              </w:rPr>
              <w:t>Committee Business</w:t>
            </w:r>
          </w:p>
          <w:p w:rsidR="00F96479" w:rsidRDefault="00F96479" w:rsidP="00F96479">
            <w:pPr>
              <w:pStyle w:val="ListParagraph"/>
              <w:numPr>
                <w:ilvl w:val="0"/>
                <w:numId w:val="17"/>
              </w:numPr>
              <w:rPr>
                <w:rFonts w:ascii="Cambria" w:hAnsi="Cambria" w:cs="Times New Roman"/>
                <w:sz w:val="24"/>
                <w:szCs w:val="24"/>
              </w:rPr>
            </w:pPr>
            <w:r>
              <w:rPr>
                <w:rFonts w:ascii="Cambria" w:hAnsi="Cambria" w:cs="Times New Roman"/>
                <w:sz w:val="24"/>
                <w:szCs w:val="24"/>
              </w:rPr>
              <w:t>Chair and Vice Chair Selection</w:t>
            </w:r>
          </w:p>
          <w:p w:rsidR="00F96479" w:rsidRDefault="00F96479" w:rsidP="00F96479">
            <w:pPr>
              <w:pStyle w:val="ListParagraph"/>
              <w:numPr>
                <w:ilvl w:val="0"/>
                <w:numId w:val="17"/>
              </w:numPr>
              <w:rPr>
                <w:rFonts w:ascii="Cambria" w:hAnsi="Cambria" w:cs="Times New Roman"/>
                <w:sz w:val="24"/>
                <w:szCs w:val="24"/>
              </w:rPr>
            </w:pPr>
            <w:r>
              <w:rPr>
                <w:rFonts w:ascii="Cambria" w:hAnsi="Cambria" w:cs="Times New Roman"/>
                <w:sz w:val="24"/>
                <w:szCs w:val="24"/>
              </w:rPr>
              <w:t>Committee and Subcommittee Structure</w:t>
            </w:r>
          </w:p>
          <w:p w:rsidR="00937A29" w:rsidRDefault="00937A29" w:rsidP="00F96479">
            <w:pPr>
              <w:pStyle w:val="ListParagraph"/>
              <w:numPr>
                <w:ilvl w:val="0"/>
                <w:numId w:val="17"/>
              </w:numPr>
              <w:rPr>
                <w:rFonts w:ascii="Cambria" w:hAnsi="Cambria" w:cs="Times New Roman"/>
                <w:sz w:val="24"/>
                <w:szCs w:val="24"/>
              </w:rPr>
            </w:pPr>
            <w:r>
              <w:rPr>
                <w:rFonts w:ascii="Cambria" w:hAnsi="Cambria" w:cs="Times New Roman"/>
                <w:sz w:val="24"/>
                <w:szCs w:val="24"/>
              </w:rPr>
              <w:t>Summer Retreat</w:t>
            </w:r>
          </w:p>
          <w:p w:rsidR="000C7B1A" w:rsidRPr="00F96479" w:rsidRDefault="000C7B1A" w:rsidP="00F96479">
            <w:pPr>
              <w:pStyle w:val="ListParagraph"/>
              <w:numPr>
                <w:ilvl w:val="0"/>
                <w:numId w:val="17"/>
              </w:numPr>
              <w:rPr>
                <w:rFonts w:ascii="Cambria" w:hAnsi="Cambria" w:cs="Times New Roman"/>
                <w:sz w:val="24"/>
                <w:szCs w:val="24"/>
              </w:rPr>
            </w:pPr>
            <w:r>
              <w:rPr>
                <w:rFonts w:ascii="Cambria" w:hAnsi="Cambria" w:cs="Times New Roman"/>
                <w:sz w:val="24"/>
                <w:szCs w:val="24"/>
              </w:rPr>
              <w:t>Issue and Message Sharing</w:t>
            </w:r>
          </w:p>
          <w:p w:rsidR="001618E8" w:rsidRPr="00F14A73" w:rsidRDefault="001618E8" w:rsidP="001618E8">
            <w:pPr>
              <w:pStyle w:val="ListParagraph"/>
              <w:rPr>
                <w:rFonts w:ascii="Cambria" w:hAnsi="Cambria" w:cs="Times New Roman"/>
                <w:sz w:val="24"/>
                <w:szCs w:val="24"/>
              </w:rPr>
            </w:pPr>
          </w:p>
        </w:tc>
        <w:tc>
          <w:tcPr>
            <w:tcW w:w="3287" w:type="dxa"/>
          </w:tcPr>
          <w:p w:rsidR="00851460" w:rsidRPr="004B6BF0" w:rsidRDefault="00F14A73" w:rsidP="00E85AE0">
            <w:pPr>
              <w:jc w:val="both"/>
              <w:rPr>
                <w:rFonts w:ascii="Cambria" w:hAnsi="Cambria" w:cs="Times New Roman"/>
                <w:sz w:val="24"/>
                <w:szCs w:val="24"/>
              </w:rPr>
            </w:pPr>
            <w:r>
              <w:rPr>
                <w:rFonts w:ascii="Cambria" w:hAnsi="Cambria" w:cs="Times New Roman"/>
                <w:sz w:val="24"/>
                <w:szCs w:val="24"/>
              </w:rPr>
              <w:t>Janice Walters</w:t>
            </w:r>
          </w:p>
        </w:tc>
        <w:tc>
          <w:tcPr>
            <w:tcW w:w="1405" w:type="dxa"/>
          </w:tcPr>
          <w:p w:rsidR="00851460" w:rsidRPr="004B6BF0" w:rsidRDefault="00CE6B89" w:rsidP="00521141">
            <w:pPr>
              <w:rPr>
                <w:rFonts w:ascii="Cambria" w:hAnsi="Cambria" w:cs="Times New Roman"/>
                <w:sz w:val="24"/>
                <w:szCs w:val="24"/>
              </w:rPr>
            </w:pPr>
            <w:r>
              <w:rPr>
                <w:rFonts w:ascii="Cambria" w:hAnsi="Cambria" w:cs="Times New Roman"/>
                <w:sz w:val="24"/>
                <w:szCs w:val="24"/>
              </w:rPr>
              <w:t xml:space="preserve">1:20 </w:t>
            </w:r>
            <w:r w:rsidR="00F14A73">
              <w:rPr>
                <w:rFonts w:ascii="Cambria" w:hAnsi="Cambria" w:cs="Times New Roman"/>
                <w:sz w:val="24"/>
                <w:szCs w:val="24"/>
              </w:rPr>
              <w:t>p</w:t>
            </w:r>
            <w:r w:rsidR="000D263E">
              <w:rPr>
                <w:rFonts w:ascii="Cambria" w:hAnsi="Cambria" w:cs="Times New Roman"/>
                <w:sz w:val="24"/>
                <w:szCs w:val="24"/>
              </w:rPr>
              <w:t>.</w:t>
            </w:r>
            <w:r w:rsidR="00F14A73">
              <w:rPr>
                <w:rFonts w:ascii="Cambria" w:hAnsi="Cambria" w:cs="Times New Roman"/>
                <w:sz w:val="24"/>
                <w:szCs w:val="24"/>
              </w:rPr>
              <w:t>m</w:t>
            </w:r>
            <w:r w:rsidR="000D263E">
              <w:rPr>
                <w:rFonts w:ascii="Cambria" w:hAnsi="Cambria" w:cs="Times New Roman"/>
                <w:sz w:val="24"/>
                <w:szCs w:val="24"/>
              </w:rPr>
              <w:t>.</w:t>
            </w:r>
          </w:p>
        </w:tc>
      </w:tr>
      <w:tr w:rsidR="00EB4242" w:rsidRPr="004B6BF0" w:rsidTr="00CE6B89">
        <w:trPr>
          <w:trHeight w:val="576"/>
        </w:trPr>
        <w:tc>
          <w:tcPr>
            <w:tcW w:w="779" w:type="dxa"/>
          </w:tcPr>
          <w:p w:rsidR="0097103C" w:rsidRPr="004B6BF0" w:rsidRDefault="0097103C" w:rsidP="00A43D0D">
            <w:pPr>
              <w:rPr>
                <w:rFonts w:ascii="Cambria" w:hAnsi="Cambria" w:cs="Times New Roman"/>
                <w:sz w:val="24"/>
                <w:szCs w:val="24"/>
              </w:rPr>
            </w:pPr>
            <w:r>
              <w:rPr>
                <w:rFonts w:ascii="Cambria" w:hAnsi="Cambria" w:cs="Times New Roman"/>
                <w:sz w:val="24"/>
                <w:szCs w:val="24"/>
              </w:rPr>
              <w:t>VI.</w:t>
            </w:r>
          </w:p>
        </w:tc>
        <w:tc>
          <w:tcPr>
            <w:tcW w:w="5329" w:type="dxa"/>
          </w:tcPr>
          <w:p w:rsidR="00CD6AEE" w:rsidRDefault="000C7B1A" w:rsidP="009C1B64">
            <w:pPr>
              <w:rPr>
                <w:rFonts w:ascii="Cambria" w:hAnsi="Cambria" w:cs="Times New Roman"/>
                <w:sz w:val="24"/>
                <w:szCs w:val="24"/>
              </w:rPr>
            </w:pPr>
            <w:r>
              <w:rPr>
                <w:rFonts w:ascii="Cambria" w:hAnsi="Cambria" w:cs="Times New Roman"/>
                <w:sz w:val="24"/>
                <w:szCs w:val="24"/>
              </w:rPr>
              <w:t>Treated Seed Messaging and Outreach Discussion</w:t>
            </w:r>
          </w:p>
          <w:p w:rsidR="000C7B1A" w:rsidRDefault="00680578" w:rsidP="000C7B1A">
            <w:pPr>
              <w:pStyle w:val="ListParagraph"/>
              <w:numPr>
                <w:ilvl w:val="0"/>
                <w:numId w:val="18"/>
              </w:numPr>
              <w:rPr>
                <w:rFonts w:ascii="Cambria" w:hAnsi="Cambria" w:cs="Times New Roman"/>
                <w:sz w:val="24"/>
                <w:szCs w:val="24"/>
              </w:rPr>
            </w:pPr>
            <w:r>
              <w:rPr>
                <w:rFonts w:ascii="Cambria" w:hAnsi="Cambria" w:cs="Times New Roman"/>
                <w:sz w:val="24"/>
                <w:szCs w:val="24"/>
              </w:rPr>
              <w:t xml:space="preserve">Needs for collateral (videos, PSA, TPs, </w:t>
            </w:r>
            <w:proofErr w:type="spellStart"/>
            <w:r>
              <w:rPr>
                <w:rFonts w:ascii="Cambria" w:hAnsi="Cambria" w:cs="Times New Roman"/>
                <w:sz w:val="24"/>
                <w:szCs w:val="24"/>
              </w:rPr>
              <w:t>etc</w:t>
            </w:r>
            <w:proofErr w:type="spellEnd"/>
            <w:r>
              <w:rPr>
                <w:rFonts w:ascii="Cambria" w:hAnsi="Cambria" w:cs="Times New Roman"/>
                <w:sz w:val="24"/>
                <w:szCs w:val="24"/>
              </w:rPr>
              <w:t>)</w:t>
            </w:r>
          </w:p>
          <w:p w:rsidR="00680578" w:rsidRPr="000C7B1A" w:rsidRDefault="00680578" w:rsidP="000C7B1A">
            <w:pPr>
              <w:pStyle w:val="ListParagraph"/>
              <w:numPr>
                <w:ilvl w:val="0"/>
                <w:numId w:val="18"/>
              </w:numPr>
              <w:rPr>
                <w:rFonts w:ascii="Cambria" w:hAnsi="Cambria" w:cs="Times New Roman"/>
                <w:sz w:val="24"/>
                <w:szCs w:val="24"/>
              </w:rPr>
            </w:pPr>
            <w:r>
              <w:rPr>
                <w:rFonts w:ascii="Cambria" w:hAnsi="Cambria" w:cs="Times New Roman"/>
                <w:sz w:val="24"/>
                <w:szCs w:val="24"/>
              </w:rPr>
              <w:t>Timing?</w:t>
            </w:r>
          </w:p>
        </w:tc>
        <w:tc>
          <w:tcPr>
            <w:tcW w:w="3287" w:type="dxa"/>
          </w:tcPr>
          <w:p w:rsidR="0097103C" w:rsidRDefault="00CE6B89" w:rsidP="00E85AE0">
            <w:pPr>
              <w:jc w:val="both"/>
              <w:rPr>
                <w:rFonts w:ascii="Cambria" w:hAnsi="Cambria" w:cs="Times New Roman"/>
                <w:sz w:val="24"/>
                <w:szCs w:val="24"/>
              </w:rPr>
            </w:pPr>
            <w:r>
              <w:rPr>
                <w:rFonts w:ascii="Cambria" w:hAnsi="Cambria" w:cs="Times New Roman"/>
                <w:sz w:val="24"/>
                <w:szCs w:val="24"/>
              </w:rPr>
              <w:t>Jane DeMarchi</w:t>
            </w:r>
          </w:p>
        </w:tc>
        <w:tc>
          <w:tcPr>
            <w:tcW w:w="1405" w:type="dxa"/>
          </w:tcPr>
          <w:p w:rsidR="0097103C" w:rsidRPr="004B6BF0" w:rsidRDefault="00CE6B89" w:rsidP="00521141">
            <w:pPr>
              <w:rPr>
                <w:rFonts w:ascii="Cambria" w:hAnsi="Cambria" w:cs="Times New Roman"/>
                <w:sz w:val="24"/>
                <w:szCs w:val="24"/>
              </w:rPr>
            </w:pPr>
            <w:r>
              <w:rPr>
                <w:rFonts w:ascii="Cambria" w:hAnsi="Cambria" w:cs="Times New Roman"/>
                <w:sz w:val="24"/>
                <w:szCs w:val="24"/>
              </w:rPr>
              <w:t xml:space="preserve">1:45 </w:t>
            </w:r>
            <w:r w:rsidR="00F14A73">
              <w:rPr>
                <w:rFonts w:ascii="Cambria" w:hAnsi="Cambria" w:cs="Times New Roman"/>
                <w:sz w:val="24"/>
                <w:szCs w:val="24"/>
              </w:rPr>
              <w:t>p</w:t>
            </w:r>
            <w:r w:rsidR="000D263E">
              <w:rPr>
                <w:rFonts w:ascii="Cambria" w:hAnsi="Cambria" w:cs="Times New Roman"/>
                <w:sz w:val="24"/>
                <w:szCs w:val="24"/>
              </w:rPr>
              <w:t>.</w:t>
            </w:r>
            <w:r w:rsidR="00F14A73">
              <w:rPr>
                <w:rFonts w:ascii="Cambria" w:hAnsi="Cambria" w:cs="Times New Roman"/>
                <w:sz w:val="24"/>
                <w:szCs w:val="24"/>
              </w:rPr>
              <w:t>m</w:t>
            </w:r>
            <w:r w:rsidR="000D263E">
              <w:rPr>
                <w:rFonts w:ascii="Cambria" w:hAnsi="Cambria" w:cs="Times New Roman"/>
                <w:sz w:val="24"/>
                <w:szCs w:val="24"/>
              </w:rPr>
              <w:t>.</w:t>
            </w:r>
          </w:p>
        </w:tc>
      </w:tr>
      <w:tr w:rsidR="00E97058" w:rsidRPr="004B6BF0" w:rsidTr="00CE6B89">
        <w:trPr>
          <w:trHeight w:val="576"/>
        </w:trPr>
        <w:tc>
          <w:tcPr>
            <w:tcW w:w="779" w:type="dxa"/>
          </w:tcPr>
          <w:p w:rsidR="00E97058" w:rsidRDefault="00937A29" w:rsidP="00A43D0D">
            <w:pPr>
              <w:rPr>
                <w:rFonts w:ascii="Cambria" w:hAnsi="Cambria" w:cs="Times New Roman"/>
                <w:sz w:val="24"/>
                <w:szCs w:val="24"/>
              </w:rPr>
            </w:pPr>
            <w:r>
              <w:rPr>
                <w:rFonts w:ascii="Cambria" w:hAnsi="Cambria" w:cs="Times New Roman"/>
                <w:sz w:val="24"/>
                <w:szCs w:val="24"/>
              </w:rPr>
              <w:t>VII.</w:t>
            </w:r>
          </w:p>
        </w:tc>
        <w:tc>
          <w:tcPr>
            <w:tcW w:w="5329" w:type="dxa"/>
          </w:tcPr>
          <w:p w:rsidR="00E97058" w:rsidRDefault="00937A29" w:rsidP="009C1B64">
            <w:pPr>
              <w:rPr>
                <w:rFonts w:ascii="Cambria" w:hAnsi="Cambria" w:cs="Times New Roman"/>
                <w:sz w:val="24"/>
                <w:szCs w:val="24"/>
              </w:rPr>
            </w:pPr>
            <w:r>
              <w:rPr>
                <w:rFonts w:ascii="Cambria" w:hAnsi="Cambria" w:cs="Times New Roman"/>
                <w:sz w:val="24"/>
                <w:szCs w:val="24"/>
              </w:rPr>
              <w:t>Adjourn</w:t>
            </w:r>
          </w:p>
        </w:tc>
        <w:tc>
          <w:tcPr>
            <w:tcW w:w="3287" w:type="dxa"/>
          </w:tcPr>
          <w:p w:rsidR="00E97058" w:rsidRDefault="00E97058" w:rsidP="00E85AE0">
            <w:pPr>
              <w:jc w:val="both"/>
              <w:rPr>
                <w:rFonts w:ascii="Cambria" w:hAnsi="Cambria" w:cs="Times New Roman"/>
                <w:sz w:val="24"/>
                <w:szCs w:val="24"/>
              </w:rPr>
            </w:pPr>
          </w:p>
        </w:tc>
        <w:tc>
          <w:tcPr>
            <w:tcW w:w="1405" w:type="dxa"/>
          </w:tcPr>
          <w:p w:rsidR="00E97058" w:rsidRDefault="00CE6B89" w:rsidP="00521141">
            <w:pPr>
              <w:rPr>
                <w:rFonts w:ascii="Cambria" w:hAnsi="Cambria" w:cs="Times New Roman"/>
                <w:sz w:val="24"/>
                <w:szCs w:val="24"/>
              </w:rPr>
            </w:pPr>
            <w:r>
              <w:rPr>
                <w:rFonts w:ascii="Cambria" w:hAnsi="Cambria" w:cs="Times New Roman"/>
                <w:sz w:val="24"/>
                <w:szCs w:val="24"/>
              </w:rPr>
              <w:t>2:00 p.m.</w:t>
            </w:r>
          </w:p>
        </w:tc>
      </w:tr>
    </w:tbl>
    <w:p w:rsidR="00CC56BD" w:rsidRDefault="00722AC2" w:rsidP="00CC56BD">
      <w:pPr>
        <w:pStyle w:val="NoSpacing"/>
        <w:rPr>
          <w:rFonts w:ascii="Cambria" w:hAnsi="Cambria"/>
          <w:b/>
          <w:sz w:val="24"/>
          <w:szCs w:val="24"/>
        </w:rPr>
      </w:pPr>
      <w:r w:rsidRPr="00722AC2">
        <w:rPr>
          <w:rFonts w:ascii="Cambria" w:hAnsi="Cambria"/>
          <w:b/>
          <w:sz w:val="24"/>
          <w:szCs w:val="24"/>
        </w:rPr>
        <w:t>* D</w:t>
      </w:r>
      <w:r w:rsidR="00710F13" w:rsidRPr="00722AC2">
        <w:rPr>
          <w:rFonts w:ascii="Cambria" w:hAnsi="Cambria"/>
          <w:b/>
          <w:sz w:val="24"/>
          <w:szCs w:val="24"/>
        </w:rPr>
        <w:t>ecision needed</w:t>
      </w: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73679B" w:rsidRDefault="0073679B" w:rsidP="00CC56BD">
      <w:pPr>
        <w:pStyle w:val="NoSpacing"/>
        <w:jc w:val="center"/>
        <w:rPr>
          <w:rFonts w:ascii="Cambria" w:hAnsi="Cambria"/>
          <w:sz w:val="24"/>
          <w:szCs w:val="24"/>
          <w:u w:val="single"/>
        </w:rPr>
      </w:pPr>
    </w:p>
    <w:p w:rsidR="0061771E" w:rsidRPr="00CC56BD" w:rsidRDefault="00E263BB" w:rsidP="00A9219F">
      <w:pPr>
        <w:pStyle w:val="NoSpacing"/>
        <w:jc w:val="center"/>
        <w:rPr>
          <w:rFonts w:ascii="Cambria" w:hAnsi="Cambria"/>
          <w:b/>
          <w:sz w:val="24"/>
          <w:szCs w:val="24"/>
        </w:rPr>
      </w:pPr>
      <w:r w:rsidRPr="00722AC2">
        <w:rPr>
          <w:rFonts w:ascii="Cambria" w:hAnsi="Cambria"/>
          <w:sz w:val="24"/>
          <w:szCs w:val="24"/>
          <w:u w:val="single"/>
        </w:rPr>
        <w:t xml:space="preserve">ASTA </w:t>
      </w:r>
      <w:r w:rsidR="0061771E" w:rsidRPr="00722AC2">
        <w:rPr>
          <w:rFonts w:ascii="Cambria" w:hAnsi="Cambria"/>
          <w:sz w:val="24"/>
          <w:szCs w:val="24"/>
          <w:u w:val="single"/>
        </w:rPr>
        <w:t>Antitrust Compliance Policy Statement</w:t>
      </w:r>
    </w:p>
    <w:p w:rsidR="00722AC2" w:rsidRPr="00722AC2" w:rsidRDefault="00722AC2" w:rsidP="00722AC2">
      <w:pPr>
        <w:pStyle w:val="NoSpacing"/>
        <w:rPr>
          <w:rFonts w:ascii="Cambria" w:hAnsi="Cambria"/>
          <w:sz w:val="24"/>
          <w:szCs w:val="24"/>
          <w:u w:val="single"/>
        </w:rPr>
      </w:pPr>
    </w:p>
    <w:p w:rsidR="0061771E" w:rsidRPr="00722AC2" w:rsidRDefault="0061771E" w:rsidP="00722AC2">
      <w:pPr>
        <w:pStyle w:val="NoSpacing"/>
        <w:rPr>
          <w:rFonts w:ascii="Cambria" w:hAnsi="Cambria"/>
          <w:sz w:val="24"/>
          <w:szCs w:val="24"/>
        </w:rPr>
      </w:pPr>
      <w:r w:rsidRPr="00722AC2">
        <w:rPr>
          <w:rFonts w:ascii="Cambria" w:hAnsi="Cambria"/>
          <w:sz w:val="24"/>
          <w:szCs w:val="24"/>
        </w:rPr>
        <w:t>It is the policy of the American Seed Trade Association to comply strictly with the Federal and State antitrust laws.  ASTA’s policy and guidelines, to ensure compliance with both the letter and spirit of the laws, a</w:t>
      </w:r>
      <w:r w:rsidR="00722AC2" w:rsidRPr="00722AC2">
        <w:rPr>
          <w:rFonts w:ascii="Cambria" w:hAnsi="Cambria"/>
          <w:sz w:val="24"/>
          <w:szCs w:val="24"/>
        </w:rPr>
        <w:t>re set forth in ASTA’s bylaws.</w:t>
      </w:r>
    </w:p>
    <w:p w:rsidR="0061771E" w:rsidRPr="00722AC2" w:rsidRDefault="0061771E" w:rsidP="00722AC2">
      <w:pPr>
        <w:pStyle w:val="NoSpacing"/>
        <w:rPr>
          <w:rFonts w:ascii="Cambria" w:hAnsi="Cambria"/>
          <w:sz w:val="24"/>
          <w:szCs w:val="24"/>
        </w:rPr>
      </w:pPr>
    </w:p>
    <w:p w:rsidR="0061771E" w:rsidRPr="00722AC2" w:rsidRDefault="0061771E" w:rsidP="00722AC2">
      <w:pPr>
        <w:pStyle w:val="NoSpacing"/>
        <w:rPr>
          <w:rFonts w:ascii="Cambria" w:hAnsi="Cambria"/>
          <w:sz w:val="24"/>
          <w:szCs w:val="24"/>
        </w:rPr>
      </w:pPr>
      <w:r w:rsidRPr="00722AC2">
        <w:rPr>
          <w:rFonts w:ascii="Cambria" w:hAnsi="Cambria"/>
          <w:sz w:val="24"/>
          <w:szCs w:val="24"/>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rsidR="0061771E" w:rsidRPr="00722AC2" w:rsidRDefault="0061771E" w:rsidP="00722AC2">
      <w:pPr>
        <w:pStyle w:val="NoSpacing"/>
        <w:rPr>
          <w:rFonts w:ascii="Cambria" w:hAnsi="Cambria"/>
          <w:sz w:val="24"/>
          <w:szCs w:val="24"/>
        </w:rPr>
      </w:pPr>
    </w:p>
    <w:p w:rsidR="0061771E" w:rsidRPr="00722AC2" w:rsidRDefault="0061771E" w:rsidP="00722AC2">
      <w:pPr>
        <w:pStyle w:val="NoSpacing"/>
        <w:rPr>
          <w:rFonts w:ascii="Cambria" w:hAnsi="Cambria"/>
          <w:sz w:val="24"/>
          <w:szCs w:val="24"/>
        </w:rPr>
      </w:pPr>
      <w:r w:rsidRPr="00722AC2">
        <w:rPr>
          <w:rFonts w:ascii="Cambria" w:hAnsi="Cambria"/>
          <w:sz w:val="24"/>
          <w:szCs w:val="24"/>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722AC2" w:rsidSect="00A7064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64" w:rsidRDefault="009C1B64" w:rsidP="00A83583">
      <w:pPr>
        <w:spacing w:after="0" w:line="240" w:lineRule="auto"/>
      </w:pPr>
      <w:r>
        <w:separator/>
      </w:r>
    </w:p>
  </w:endnote>
  <w:endnote w:type="continuationSeparator" w:id="0">
    <w:p w:rsidR="009C1B64" w:rsidRDefault="009C1B64"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64" w:rsidRDefault="009C1B64" w:rsidP="00A83583">
      <w:pPr>
        <w:spacing w:after="0" w:line="240" w:lineRule="auto"/>
      </w:pPr>
      <w:r>
        <w:separator/>
      </w:r>
    </w:p>
  </w:footnote>
  <w:footnote w:type="continuationSeparator" w:id="0">
    <w:p w:rsidR="009C1B64" w:rsidRDefault="009C1B64" w:rsidP="00A83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3ED"/>
    <w:multiLevelType w:val="hybridMultilevel"/>
    <w:tmpl w:val="29B0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1138CD"/>
    <w:multiLevelType w:val="hybridMultilevel"/>
    <w:tmpl w:val="8556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331930"/>
    <w:multiLevelType w:val="hybridMultilevel"/>
    <w:tmpl w:val="D434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E96510"/>
    <w:multiLevelType w:val="hybridMultilevel"/>
    <w:tmpl w:val="DC50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917D0D"/>
    <w:multiLevelType w:val="hybridMultilevel"/>
    <w:tmpl w:val="5BBE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2"/>
  </w:num>
  <w:num w:numId="3">
    <w:abstractNumId w:val="7"/>
  </w:num>
  <w:num w:numId="4">
    <w:abstractNumId w:val="8"/>
  </w:num>
  <w:num w:numId="5">
    <w:abstractNumId w:val="13"/>
  </w:num>
  <w:num w:numId="6">
    <w:abstractNumId w:val="12"/>
  </w:num>
  <w:num w:numId="7">
    <w:abstractNumId w:val="5"/>
  </w:num>
  <w:num w:numId="8">
    <w:abstractNumId w:val="16"/>
  </w:num>
  <w:num w:numId="9">
    <w:abstractNumId w:val="11"/>
  </w:num>
  <w:num w:numId="10">
    <w:abstractNumId w:val="10"/>
  </w:num>
  <w:num w:numId="11">
    <w:abstractNumId w:val="6"/>
  </w:num>
  <w:num w:numId="12">
    <w:abstractNumId w:val="4"/>
  </w:num>
  <w:num w:numId="13">
    <w:abstractNumId w:val="17"/>
  </w:num>
  <w:num w:numId="14">
    <w:abstractNumId w:val="15"/>
  </w:num>
  <w:num w:numId="15">
    <w:abstractNumId w:val="0"/>
  </w:num>
  <w:num w:numId="16">
    <w:abstractNumId w:val="9"/>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14"/>
    <w:rsid w:val="000047E0"/>
    <w:rsid w:val="000158BF"/>
    <w:rsid w:val="00034933"/>
    <w:rsid w:val="00037984"/>
    <w:rsid w:val="000509BF"/>
    <w:rsid w:val="000A66FE"/>
    <w:rsid w:val="000C7B1A"/>
    <w:rsid w:val="000D263E"/>
    <w:rsid w:val="001618E8"/>
    <w:rsid w:val="00161BD7"/>
    <w:rsid w:val="00196157"/>
    <w:rsid w:val="001B31A9"/>
    <w:rsid w:val="002978E7"/>
    <w:rsid w:val="002F015D"/>
    <w:rsid w:val="003026F3"/>
    <w:rsid w:val="003506A9"/>
    <w:rsid w:val="003E67B1"/>
    <w:rsid w:val="0048618B"/>
    <w:rsid w:val="004B6BF0"/>
    <w:rsid w:val="004C04C1"/>
    <w:rsid w:val="004E64A5"/>
    <w:rsid w:val="00521141"/>
    <w:rsid w:val="005251E5"/>
    <w:rsid w:val="00536D05"/>
    <w:rsid w:val="005573C6"/>
    <w:rsid w:val="005955E6"/>
    <w:rsid w:val="005B230A"/>
    <w:rsid w:val="0061771E"/>
    <w:rsid w:val="00625A2F"/>
    <w:rsid w:val="00627BE5"/>
    <w:rsid w:val="00635687"/>
    <w:rsid w:val="006534A8"/>
    <w:rsid w:val="006705D9"/>
    <w:rsid w:val="00680578"/>
    <w:rsid w:val="006C75EE"/>
    <w:rsid w:val="006D6AE6"/>
    <w:rsid w:val="006E3C14"/>
    <w:rsid w:val="00710F13"/>
    <w:rsid w:val="00712139"/>
    <w:rsid w:val="00722AC2"/>
    <w:rsid w:val="0073679B"/>
    <w:rsid w:val="00754266"/>
    <w:rsid w:val="007E5FFF"/>
    <w:rsid w:val="008021C2"/>
    <w:rsid w:val="00851460"/>
    <w:rsid w:val="008761B2"/>
    <w:rsid w:val="008B5519"/>
    <w:rsid w:val="00920549"/>
    <w:rsid w:val="00937A29"/>
    <w:rsid w:val="00956ABC"/>
    <w:rsid w:val="0097103C"/>
    <w:rsid w:val="00993021"/>
    <w:rsid w:val="009B40EB"/>
    <w:rsid w:val="009C1B64"/>
    <w:rsid w:val="009C6E9A"/>
    <w:rsid w:val="009E0FFE"/>
    <w:rsid w:val="00A43D0D"/>
    <w:rsid w:val="00A7064C"/>
    <w:rsid w:val="00A77C3E"/>
    <w:rsid w:val="00A83583"/>
    <w:rsid w:val="00A9219F"/>
    <w:rsid w:val="00AB0224"/>
    <w:rsid w:val="00AE2FAD"/>
    <w:rsid w:val="00AE5126"/>
    <w:rsid w:val="00B33459"/>
    <w:rsid w:val="00C522F6"/>
    <w:rsid w:val="00CB5E60"/>
    <w:rsid w:val="00CC56BD"/>
    <w:rsid w:val="00CD6AEE"/>
    <w:rsid w:val="00CE6B89"/>
    <w:rsid w:val="00CF0CA5"/>
    <w:rsid w:val="00D32723"/>
    <w:rsid w:val="00D448DD"/>
    <w:rsid w:val="00DB7A29"/>
    <w:rsid w:val="00E23727"/>
    <w:rsid w:val="00E24FD2"/>
    <w:rsid w:val="00E263BB"/>
    <w:rsid w:val="00E445AA"/>
    <w:rsid w:val="00E85AE0"/>
    <w:rsid w:val="00E862C4"/>
    <w:rsid w:val="00E97058"/>
    <w:rsid w:val="00EA5EF8"/>
    <w:rsid w:val="00EB4242"/>
    <w:rsid w:val="00EC10F5"/>
    <w:rsid w:val="00EF2356"/>
    <w:rsid w:val="00F02140"/>
    <w:rsid w:val="00F14A73"/>
    <w:rsid w:val="00F271AE"/>
    <w:rsid w:val="00F96479"/>
    <w:rsid w:val="00FB1ADE"/>
    <w:rsid w:val="00FB5A9B"/>
    <w:rsid w:val="00FE44B4"/>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661FB1-D517-48B8-B467-41E91267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Janice Walters</cp:lastModifiedBy>
  <cp:revision>2</cp:revision>
  <cp:lastPrinted>2013-12-06T21:29:00Z</cp:lastPrinted>
  <dcterms:created xsi:type="dcterms:W3CDTF">2014-06-13T01:29:00Z</dcterms:created>
  <dcterms:modified xsi:type="dcterms:W3CDTF">2014-06-13T01:29:00Z</dcterms:modified>
</cp:coreProperties>
</file>