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0C99" w:rsidRDefault="00C80C99" w:rsidP="00C80C99">
      <w:r>
        <w:t xml:space="preserve">Ministry of Agriculture, Livestock and Food </w:t>
      </w:r>
      <w:r w:rsidR="00B67D4E">
        <w:t>Supply.</w:t>
      </w:r>
    </w:p>
    <w:p w:rsidR="00C80C99" w:rsidRDefault="00C80C99" w:rsidP="00C80C99">
      <w:r>
        <w:t>NORMATIVE INSTRUCTION N</w:t>
      </w:r>
      <w:r w:rsidRPr="00C80C99">
        <w:rPr>
          <w:u w:val="single"/>
          <w:vertAlign w:val="superscript"/>
        </w:rPr>
        <w:t>o</w:t>
      </w:r>
      <w:r w:rsidR="00B67D4E">
        <w:t xml:space="preserve"> 52, OF DECEMBER 1, 2016</w:t>
      </w:r>
    </w:p>
    <w:p w:rsidR="00C80C99" w:rsidRDefault="00C80C99" w:rsidP="00C80C99">
      <w:r>
        <w:t>THE MINISTER OF STATE FOR AGRICULTURE, LIVESTOCK AND FOOD SUPPLY, in the use of the attribution granted by article 87, sole paragraph, item II of the Federal Constitution, in view of the provisions of Decree 24.114 of April 12, 1934;</w:t>
      </w:r>
      <w:r w:rsidR="006E0641">
        <w:t xml:space="preserve"> Decree 5.741</w:t>
      </w:r>
      <w:r>
        <w:t>, of March 30, 2006; Decree 5.759 of April 17, 2006; and Decree 8.852 of September 20, 2006, and that contained in Docket N</w:t>
      </w:r>
      <w:r w:rsidRPr="00C80C99">
        <w:rPr>
          <w:vertAlign w:val="superscript"/>
        </w:rPr>
        <w:t>o</w:t>
      </w:r>
      <w:r>
        <w:t xml:space="preserve"> 03177.000027/2016-44, resolves:</w:t>
      </w:r>
    </w:p>
    <w:p w:rsidR="00C80C99" w:rsidRDefault="00C80C99" w:rsidP="00C80C99">
      <w:r>
        <w:t>Art. 1 Stablish the criteria and procedures for the importation of a regulated article, destined exclusively for scientific research and experimentation, independent of the means and modality of transportation.</w:t>
      </w:r>
    </w:p>
    <w:p w:rsidR="00C80C99" w:rsidRDefault="00C80C99" w:rsidP="00C80C99">
      <w:r>
        <w:t>Paragraph 1. For the purposes of this Normative Instruction, a regulated article means any plant, part of a plant, plant product, soil, and any other organism or other product capable of harboring or disseminating pests, which includes:</w:t>
      </w:r>
    </w:p>
    <w:p w:rsidR="00C80C99" w:rsidRDefault="00C80C99" w:rsidP="00C80C99">
      <w:r>
        <w:t xml:space="preserve">I </w:t>
      </w:r>
      <w:r w:rsidRPr="007B21A8">
        <w:rPr>
          <w:highlight w:val="yellow"/>
        </w:rPr>
        <w:t>- Seeds</w:t>
      </w:r>
      <w:r>
        <w:t>, seedlings, pollen, live plants, cuttings, buds, bulbs, bulbs, tubers, rhizomes, in vitro seedlings, fruit or any parts of plants;</w:t>
      </w:r>
    </w:p>
    <w:p w:rsidR="00C80C99" w:rsidRDefault="00C80C99" w:rsidP="00C80C99">
      <w:r>
        <w:t xml:space="preserve">II - Organisms for biological control, </w:t>
      </w:r>
      <w:proofErr w:type="spellStart"/>
      <w:r>
        <w:t>phytopathogenic</w:t>
      </w:r>
      <w:proofErr w:type="spellEnd"/>
      <w:r>
        <w:t xml:space="preserve"> organisms or other organisms of agricultural uses with phytosanitary risk; and</w:t>
      </w:r>
    </w:p>
    <w:p w:rsidR="00C80C99" w:rsidRDefault="00C80C99" w:rsidP="00C80C99">
      <w:r>
        <w:t>III - Soil and organic substrate.</w:t>
      </w:r>
    </w:p>
    <w:p w:rsidR="00C80C99" w:rsidRDefault="00C80C99" w:rsidP="00C80C99">
      <w:r>
        <w:t>Paragraph 2. For the purpose of this Normative Instruction it is considered as scientific research that activity for the purpose of generating data and information to support the preparation of scientific studies.</w:t>
      </w:r>
    </w:p>
    <w:p w:rsidR="00C80C99" w:rsidRDefault="00C80C99" w:rsidP="00C80C99">
      <w:r>
        <w:t xml:space="preserve">Paragraph 3. For the purpose of this Normative Instruction it is considered as experimentation that activity focused on the generation of data and technical information aiming at the enhance or improvement of a process or product, which includes, among others, proficiency assays, </w:t>
      </w:r>
      <w:proofErr w:type="spellStart"/>
      <w:r>
        <w:t>interlaboratorial</w:t>
      </w:r>
      <w:proofErr w:type="spellEnd"/>
      <w:r>
        <w:t xml:space="preserve"> and </w:t>
      </w:r>
      <w:r w:rsidRPr="007B21A8">
        <w:rPr>
          <w:highlight w:val="yellow"/>
        </w:rPr>
        <w:t>genetic enhancement (breeding).</w:t>
      </w:r>
    </w:p>
    <w:p w:rsidR="00C80C99" w:rsidRDefault="00C80C99" w:rsidP="00C80C99">
      <w:r>
        <w:t>Art. 2. The parties interested to import the regulated article described on article 1 must be linked to an institution or company with proven performance in activities that involve scientific research and experimentation.</w:t>
      </w:r>
    </w:p>
    <w:p w:rsidR="00C80C99" w:rsidRDefault="00C80C99" w:rsidP="00C80C99">
      <w:r>
        <w:t xml:space="preserve">Art. 3. </w:t>
      </w:r>
      <w:r w:rsidRPr="007B21A8">
        <w:rPr>
          <w:highlight w:val="yellow"/>
        </w:rPr>
        <w:t>The importation of the regulated article described on article 1 depends on prior permission granted by the Department of Plant Protection - DSV of the Secretariat of Agricultural Defense - SDA.</w:t>
      </w:r>
    </w:p>
    <w:p w:rsidR="00C80C99" w:rsidRDefault="00C80C99" w:rsidP="00C80C99">
      <w:r>
        <w:t xml:space="preserve">Art. 4. The regulated article imported by means of this Normative Instruction must be submitted to a quarantine procedure in </w:t>
      </w:r>
      <w:r w:rsidRPr="007B21A8">
        <w:rPr>
          <w:highlight w:val="yellow"/>
        </w:rPr>
        <w:t>Quarantine Station accredited by MAPA</w:t>
      </w:r>
      <w:r>
        <w:t xml:space="preserve">, at the expense of the interested party. Sole paragraph. </w:t>
      </w:r>
      <w:r w:rsidRPr="007B21A8">
        <w:rPr>
          <w:highlight w:val="yellow"/>
        </w:rPr>
        <w:t>The requirement of the caput may be waived at the discretion of the DSV, by technical justification, when the manipulation of the regulated article occurs under laboratory conditions and the intended use does not involve release into the environment, planting or reproduction of the article and the analysis involves, necessarily, in their total destruction, and when necessary, carry out a procedure of inactivation of possible pests before disposal.</w:t>
      </w:r>
    </w:p>
    <w:p w:rsidR="00C80C99" w:rsidRDefault="00C80C99" w:rsidP="00C80C99">
      <w:r>
        <w:t>Art. 5. To obtain the Import P</w:t>
      </w:r>
      <w:r w:rsidR="001939E6">
        <w:t>ermit referred to in a</w:t>
      </w:r>
      <w:r>
        <w:t xml:space="preserve">rticle 3, the interested party shall file with the plant </w:t>
      </w:r>
      <w:r w:rsidR="001939E6">
        <w:t xml:space="preserve">health </w:t>
      </w:r>
      <w:r>
        <w:t xml:space="preserve">sector of the </w:t>
      </w:r>
      <w:r w:rsidRPr="007B21A8">
        <w:rPr>
          <w:highlight w:val="yellow"/>
        </w:rPr>
        <w:t>Federal Superintendence of Agric</w:t>
      </w:r>
      <w:r w:rsidR="009756D9" w:rsidRPr="007B21A8">
        <w:rPr>
          <w:highlight w:val="yellow"/>
        </w:rPr>
        <w:t>ulture of the Federation Unit (SFA/</w:t>
      </w:r>
      <w:r w:rsidRPr="007B21A8">
        <w:rPr>
          <w:highlight w:val="yellow"/>
        </w:rPr>
        <w:t>UF</w:t>
      </w:r>
      <w:r w:rsidR="009756D9" w:rsidRPr="007B21A8">
        <w:rPr>
          <w:highlight w:val="yellow"/>
        </w:rPr>
        <w:t>)</w:t>
      </w:r>
      <w:r>
        <w:t xml:space="preserve"> of its </w:t>
      </w:r>
      <w:r>
        <w:lastRenderedPageBreak/>
        <w:t>location,</w:t>
      </w:r>
      <w:r w:rsidR="001939E6">
        <w:t xml:space="preserve"> the Import Permit Application o</w:t>
      </w:r>
      <w:r>
        <w:t>f Regulated Article for Scientific Research or Experimentation and the Acceptance of the Quarantine Station, according to the models presented in Annexes I and II of this Normative Instruction.</w:t>
      </w:r>
    </w:p>
    <w:p w:rsidR="00C80C99" w:rsidRDefault="001939E6" w:rsidP="00C80C99">
      <w:r>
        <w:t xml:space="preserve">Paragraph </w:t>
      </w:r>
      <w:r w:rsidR="00C80C99">
        <w:t>1</w:t>
      </w:r>
      <w:r>
        <w:t>.</w:t>
      </w:r>
      <w:r w:rsidR="00C80C99">
        <w:t xml:space="preserve"> </w:t>
      </w:r>
      <w:r w:rsidR="00C80C99" w:rsidRPr="007B21A8">
        <w:rPr>
          <w:highlight w:val="yellow"/>
        </w:rPr>
        <w:t>The Acceptance dealt with in the caput must be granted by the technical manager of the Quarantine Station accredited by MAPA.</w:t>
      </w:r>
    </w:p>
    <w:p w:rsidR="00C80C99" w:rsidRDefault="00C80C99" w:rsidP="00C80C99">
      <w:r>
        <w:t>Paragraph 2</w:t>
      </w:r>
      <w:r w:rsidR="001939E6">
        <w:t>.</w:t>
      </w:r>
      <w:r>
        <w:t xml:space="preserve"> In case the regulated article </w:t>
      </w:r>
      <w:r w:rsidR="001939E6">
        <w:t>be</w:t>
      </w:r>
      <w:r>
        <w:t xml:space="preserve"> a Genetically Modified Organism - </w:t>
      </w:r>
      <w:r w:rsidRPr="007B21A8">
        <w:rPr>
          <w:highlight w:val="yellow"/>
        </w:rPr>
        <w:t>GMO</w:t>
      </w:r>
      <w:r>
        <w:t>, the person interested in the Import Permit must submit, at the time of submission of the request, the following additional information and documents:</w:t>
      </w:r>
    </w:p>
    <w:p w:rsidR="00C80C99" w:rsidRDefault="00C80C99" w:rsidP="00C80C99">
      <w:r>
        <w:t xml:space="preserve">A) </w:t>
      </w:r>
      <w:r w:rsidR="001939E6">
        <w:t>Number of the Technical Opinion</w:t>
      </w:r>
      <w:r>
        <w:t xml:space="preserve"> of the National Technical Biosafety Commission - </w:t>
      </w:r>
      <w:proofErr w:type="spellStart"/>
      <w:r>
        <w:t>CTNBio</w:t>
      </w:r>
      <w:proofErr w:type="spellEnd"/>
      <w:r>
        <w:t xml:space="preserve"> published in the Federal Official Gazette (DOU) referring to the commercial release of the GMO object of the import required, or</w:t>
      </w:r>
    </w:p>
    <w:p w:rsidR="00C80C99" w:rsidRDefault="00C80C99" w:rsidP="00C80C99">
      <w:r>
        <w:t xml:space="preserve">B) Copy of the Technical Opinion of </w:t>
      </w:r>
      <w:proofErr w:type="spellStart"/>
      <w:r>
        <w:t>CTNBio</w:t>
      </w:r>
      <w:proofErr w:type="spellEnd"/>
      <w:r>
        <w:t xml:space="preserve"> published in the DOU regarding the required import, intended for Planned Release in the Environment (LPMA), or</w:t>
      </w:r>
    </w:p>
    <w:p w:rsidR="00C80C99" w:rsidRDefault="00C80C99" w:rsidP="00C80C99">
      <w:r>
        <w:t xml:space="preserve">C) Copy of the Import Authorization issued by the president of the Internal Biosafety Commission - CIBIO of the institution or company to which the interested party is bound, in the case of an activity with a </w:t>
      </w:r>
      <w:r w:rsidR="001939E6">
        <w:t>GMO risk class I</w:t>
      </w:r>
      <w:r>
        <w:t xml:space="preserve"> in restraint regime, </w:t>
      </w:r>
      <w:r w:rsidR="001939E6">
        <w:t xml:space="preserve">which should contain </w:t>
      </w:r>
      <w:r>
        <w:t>the following information</w:t>
      </w:r>
      <w:r w:rsidR="001939E6">
        <w:t xml:space="preserve"> as a minimum</w:t>
      </w:r>
      <w:r>
        <w:t>:</w:t>
      </w:r>
    </w:p>
    <w:p w:rsidR="00C80C99" w:rsidRDefault="00C80C99" w:rsidP="00C80C99">
      <w:r>
        <w:t>I - Common and scientific name;</w:t>
      </w:r>
    </w:p>
    <w:p w:rsidR="00C80C99" w:rsidRDefault="00C80C99" w:rsidP="00C80C99">
      <w:r>
        <w:t>II - Description of the genetic modification event, including unique identifier, if available, and the quantity of material to be imported;</w:t>
      </w:r>
    </w:p>
    <w:p w:rsidR="00C80C99" w:rsidRDefault="00C80C99" w:rsidP="00C80C99">
      <w:r>
        <w:t>III - Address of the place where the experiment will be conducted and the exact indication of the laboratory or greenhouse where the material will be handled;</w:t>
      </w:r>
    </w:p>
    <w:p w:rsidR="00C80C99" w:rsidRDefault="00C80C99" w:rsidP="00C80C99">
      <w:r>
        <w:t>IV - Place, date and signature of the CIBIO President of the institution;</w:t>
      </w:r>
    </w:p>
    <w:p w:rsidR="00740D70" w:rsidRDefault="00C80C99" w:rsidP="00C80C99">
      <w:r>
        <w:t xml:space="preserve">V - Copy of the Technical Opinion of </w:t>
      </w:r>
      <w:proofErr w:type="spellStart"/>
      <w:r>
        <w:t>CTNBio</w:t>
      </w:r>
      <w:proofErr w:type="spellEnd"/>
      <w:r>
        <w:t xml:space="preserve"> related to the Certificate of</w:t>
      </w:r>
      <w:r w:rsidR="001939E6">
        <w:t xml:space="preserve"> Quality in Biosafety - CQB or e</w:t>
      </w:r>
      <w:r>
        <w:t xml:space="preserve">xtension of </w:t>
      </w:r>
      <w:r w:rsidR="001939E6">
        <w:t xml:space="preserve">the </w:t>
      </w:r>
      <w:r>
        <w:t>CQB published in the DOU, which approves the area in contention where the research or experiment will be carried out.</w:t>
      </w:r>
    </w:p>
    <w:p w:rsidR="001939E6" w:rsidRDefault="009756D9" w:rsidP="001939E6">
      <w:r>
        <w:t xml:space="preserve">Paragraph </w:t>
      </w:r>
      <w:r w:rsidR="001939E6">
        <w:t>3</w:t>
      </w:r>
      <w:r>
        <w:t>.</w:t>
      </w:r>
      <w:r w:rsidR="001939E6">
        <w:t xml:space="preserve"> </w:t>
      </w:r>
      <w:r w:rsidR="001939E6" w:rsidRPr="007B21A8">
        <w:rPr>
          <w:highlight w:val="yellow"/>
        </w:rPr>
        <w:t>The</w:t>
      </w:r>
      <w:r w:rsidRPr="007B21A8">
        <w:rPr>
          <w:highlight w:val="yellow"/>
        </w:rPr>
        <w:t xml:space="preserve"> plant health sector of the SFA/</w:t>
      </w:r>
      <w:r w:rsidR="001939E6" w:rsidRPr="007B21A8">
        <w:rPr>
          <w:highlight w:val="yellow"/>
        </w:rPr>
        <w:t>UF shall constitute an administrative process of its own and shall analyze the documents submitted by the interested party</w:t>
      </w:r>
      <w:r w:rsidR="001939E6">
        <w:t>, in accordance with the provisions of this Normative Instruction.</w:t>
      </w:r>
    </w:p>
    <w:p w:rsidR="001939E6" w:rsidRDefault="001939E6" w:rsidP="001939E6">
      <w:r>
        <w:t>Paragraph 4. In case of correction or clarification, the</w:t>
      </w:r>
      <w:r w:rsidR="009756D9">
        <w:t xml:space="preserve"> plant health sector of the SFA/</w:t>
      </w:r>
      <w:r>
        <w:t>UF will notify the interested party, who must respond within fifteen working days, under penalty of filing the case in the absence of an unjustified manifestation or delay.</w:t>
      </w:r>
    </w:p>
    <w:p w:rsidR="001939E6" w:rsidRDefault="009756D9" w:rsidP="001939E6">
      <w:r>
        <w:t xml:space="preserve">Paragraph </w:t>
      </w:r>
      <w:r w:rsidR="001939E6">
        <w:t>5</w:t>
      </w:r>
      <w:r>
        <w:t>.</w:t>
      </w:r>
      <w:r w:rsidR="001939E6">
        <w:t xml:space="preserve"> </w:t>
      </w:r>
      <w:r w:rsidR="001939E6" w:rsidRPr="007B21A8">
        <w:rPr>
          <w:highlight w:val="yellow"/>
        </w:rPr>
        <w:t>After the documentary analysis and without pending, the</w:t>
      </w:r>
      <w:r w:rsidRPr="007B21A8">
        <w:rPr>
          <w:highlight w:val="yellow"/>
        </w:rPr>
        <w:t xml:space="preserve"> plant health sector of the SFA/</w:t>
      </w:r>
      <w:r w:rsidR="001939E6" w:rsidRPr="007B21A8">
        <w:rPr>
          <w:highlight w:val="yellow"/>
        </w:rPr>
        <w:t>UF will refer the process to the Plant Quarantine sector of the DSV that will issue a conclusive opinion to subsidize the final decision of the DSV.</w:t>
      </w:r>
    </w:p>
    <w:p w:rsidR="001939E6" w:rsidRDefault="001939E6" w:rsidP="001939E6">
      <w:r>
        <w:t>Paragraph 6</w:t>
      </w:r>
      <w:r w:rsidR="009756D9">
        <w:t>.</w:t>
      </w:r>
      <w:r>
        <w:t xml:space="preserve"> In order to subsidize its evaluation, the Plant Quarantine sector of the DSV may request previous manifestation of other sectors of the SDA.</w:t>
      </w:r>
    </w:p>
    <w:p w:rsidR="001939E6" w:rsidRDefault="009756D9" w:rsidP="001939E6">
      <w:r>
        <w:lastRenderedPageBreak/>
        <w:t xml:space="preserve">Paragraph </w:t>
      </w:r>
      <w:r w:rsidR="001939E6">
        <w:t>7</w:t>
      </w:r>
      <w:r>
        <w:t>.</w:t>
      </w:r>
      <w:r w:rsidR="001939E6">
        <w:t xml:space="preserve"> </w:t>
      </w:r>
      <w:r w:rsidR="001939E6" w:rsidRPr="007B21A8">
        <w:rPr>
          <w:highlight w:val="yellow"/>
        </w:rPr>
        <w:t>If there is a need for clarification or additional information, the plant quarantine sector of DSV shall notify the interested party, who shall respond within fifteen working days</w:t>
      </w:r>
      <w:r w:rsidR="001939E6">
        <w:t xml:space="preserve">, under penalty of rejection of the </w:t>
      </w:r>
      <w:r>
        <w:t>request</w:t>
      </w:r>
      <w:r w:rsidR="001939E6">
        <w:t xml:space="preserve"> in the absence of manifestation or unjustified delay.</w:t>
      </w:r>
    </w:p>
    <w:p w:rsidR="001939E6" w:rsidRDefault="009756D9" w:rsidP="001939E6">
      <w:r>
        <w:t xml:space="preserve">Paragraph </w:t>
      </w:r>
      <w:r w:rsidR="001939E6">
        <w:t>8</w:t>
      </w:r>
      <w:r>
        <w:t>.</w:t>
      </w:r>
      <w:r w:rsidR="001939E6">
        <w:t xml:space="preserve"> </w:t>
      </w:r>
      <w:r w:rsidR="001939E6" w:rsidRPr="007B21A8">
        <w:rPr>
          <w:highlight w:val="yellow"/>
        </w:rPr>
        <w:t>In the case of approval, the DSV will issue the specific Import P</w:t>
      </w:r>
      <w:r w:rsidRPr="007B21A8">
        <w:rPr>
          <w:highlight w:val="yellow"/>
        </w:rPr>
        <w:t>ermit</w:t>
      </w:r>
      <w:r w:rsidR="001939E6">
        <w:t xml:space="preserve">, for that request, with specifications and conditions that will be conferred by federal agricultural inspection </w:t>
      </w:r>
      <w:r>
        <w:t>during</w:t>
      </w:r>
      <w:r w:rsidR="001939E6">
        <w:t xml:space="preserve"> importation, according to the model document presented in Annex III.</w:t>
      </w:r>
    </w:p>
    <w:p w:rsidR="001939E6" w:rsidRDefault="009756D9" w:rsidP="001939E6">
      <w:r>
        <w:t xml:space="preserve">Paragraph </w:t>
      </w:r>
      <w:r w:rsidR="001939E6">
        <w:t>9</w:t>
      </w:r>
      <w:r>
        <w:t>.</w:t>
      </w:r>
      <w:r w:rsidR="001939E6">
        <w:t xml:space="preserve"> The Import Permit referred to in </w:t>
      </w:r>
      <w:r>
        <w:t>paragraph</w:t>
      </w:r>
      <w:r w:rsidR="001939E6">
        <w:t xml:space="preserve"> 8 may be accompanied by an attachment if it is not possible to relate all the material in </w:t>
      </w:r>
      <w:r>
        <w:t>a</w:t>
      </w:r>
      <w:r w:rsidR="001939E6">
        <w:t xml:space="preserve"> single document.</w:t>
      </w:r>
    </w:p>
    <w:p w:rsidR="001939E6" w:rsidRDefault="009756D9" w:rsidP="001939E6">
      <w:r>
        <w:t xml:space="preserve">Paragraph </w:t>
      </w:r>
      <w:r w:rsidR="001939E6">
        <w:t xml:space="preserve">10. </w:t>
      </w:r>
      <w:r w:rsidR="001939E6" w:rsidRPr="007B21A8">
        <w:rPr>
          <w:highlight w:val="yellow"/>
        </w:rPr>
        <w:t>After the decisio</w:t>
      </w:r>
      <w:r w:rsidRPr="007B21A8">
        <w:rPr>
          <w:highlight w:val="yellow"/>
        </w:rPr>
        <w:t>n of the DSV the process will be</w:t>
      </w:r>
      <w:r w:rsidR="001939E6" w:rsidRPr="007B21A8">
        <w:rPr>
          <w:highlight w:val="yellow"/>
        </w:rPr>
        <w:t xml:space="preserve"> returned to the</w:t>
      </w:r>
      <w:r w:rsidRPr="007B21A8">
        <w:rPr>
          <w:highlight w:val="yellow"/>
        </w:rPr>
        <w:t xml:space="preserve"> plant health sector of the SFA/</w:t>
      </w:r>
      <w:r w:rsidR="001939E6" w:rsidRPr="007B21A8">
        <w:rPr>
          <w:highlight w:val="yellow"/>
        </w:rPr>
        <w:t xml:space="preserve">UF of origin, for official notification to the interested party regarding the approval or rejection of the </w:t>
      </w:r>
      <w:r w:rsidRPr="007B21A8">
        <w:rPr>
          <w:highlight w:val="yellow"/>
        </w:rPr>
        <w:t>request</w:t>
      </w:r>
      <w:r w:rsidR="001939E6" w:rsidRPr="007B21A8">
        <w:rPr>
          <w:highlight w:val="yellow"/>
        </w:rPr>
        <w:t>.</w:t>
      </w:r>
    </w:p>
    <w:p w:rsidR="001939E6" w:rsidRDefault="009756D9" w:rsidP="001939E6">
      <w:r>
        <w:t>Art.</w:t>
      </w:r>
      <w:r w:rsidR="001939E6">
        <w:t xml:space="preserve"> 6</w:t>
      </w:r>
      <w:r>
        <w:t>.</w:t>
      </w:r>
      <w:r w:rsidR="001939E6">
        <w:t xml:space="preserve"> </w:t>
      </w:r>
      <w:r w:rsidR="001939E6" w:rsidRPr="007B21A8">
        <w:rPr>
          <w:highlight w:val="yellow"/>
        </w:rPr>
        <w:t>Th</w:t>
      </w:r>
      <w:r w:rsidRPr="007B21A8">
        <w:rPr>
          <w:highlight w:val="yellow"/>
        </w:rPr>
        <w:t>e Imp</w:t>
      </w:r>
      <w:r w:rsidRPr="007B21A8">
        <w:rPr>
          <w:i/>
          <w:highlight w:val="yellow"/>
        </w:rPr>
        <w:t>o</w:t>
      </w:r>
      <w:r w:rsidRPr="007B21A8">
        <w:rPr>
          <w:highlight w:val="yellow"/>
        </w:rPr>
        <w:t>rt Permit referred to in a</w:t>
      </w:r>
      <w:r w:rsidR="001939E6" w:rsidRPr="007B21A8">
        <w:rPr>
          <w:highlight w:val="yellow"/>
        </w:rPr>
        <w:t>rticle 5 may be granted for more than one shipment</w:t>
      </w:r>
      <w:r w:rsidR="001939E6">
        <w:t>, and the interested party shall indicate the shipment schedule in the request.</w:t>
      </w:r>
    </w:p>
    <w:p w:rsidR="001939E6" w:rsidRDefault="001939E6" w:rsidP="001939E6">
      <w:r>
        <w:t>Art. 7</w:t>
      </w:r>
      <w:r w:rsidR="009756D9">
        <w:t>.</w:t>
      </w:r>
      <w:r>
        <w:t xml:space="preserve"> The Import Permit dealt with in this standard will have a validity period of </w:t>
      </w:r>
      <w:r w:rsidRPr="007B21A8">
        <w:rPr>
          <w:highlight w:val="yellow"/>
        </w:rPr>
        <w:t>24 months</w:t>
      </w:r>
      <w:r>
        <w:t>, counted from</w:t>
      </w:r>
      <w:r w:rsidR="009756D9">
        <w:t xml:space="preserve"> date of</w:t>
      </w:r>
      <w:r>
        <w:t xml:space="preserve"> its issu</w:t>
      </w:r>
      <w:r w:rsidR="009756D9">
        <w:t>ance</w:t>
      </w:r>
      <w:r>
        <w:t>, after which the respective process will</w:t>
      </w:r>
      <w:r w:rsidR="009756D9">
        <w:t xml:space="preserve"> be closed and filed in the SFA/</w:t>
      </w:r>
      <w:r>
        <w:t>UF of origin.</w:t>
      </w:r>
    </w:p>
    <w:p w:rsidR="001939E6" w:rsidRDefault="001939E6" w:rsidP="001939E6">
      <w:r>
        <w:t>Art. 8 Any change in the information contained in the Import Permit granted will depend on the formal request of the interested party and a new analysis and decision by the DSV.</w:t>
      </w:r>
    </w:p>
    <w:p w:rsidR="001939E6" w:rsidRDefault="009756D9" w:rsidP="001939E6">
      <w:r>
        <w:t xml:space="preserve">Paragraph </w:t>
      </w:r>
      <w:r w:rsidR="001939E6">
        <w:t>1</w:t>
      </w:r>
      <w:r>
        <w:t>.</w:t>
      </w:r>
      <w:r w:rsidR="001939E6">
        <w:t xml:space="preserve"> The interested party must submit a formal request for amendment and justification to the Plant Quarantine sector of the DSV, which will issue a technical opinion to subsidize the decision of the DSV.</w:t>
      </w:r>
    </w:p>
    <w:p w:rsidR="001939E6" w:rsidRDefault="00CB50F6" w:rsidP="001939E6">
      <w:r>
        <w:t xml:space="preserve">Paragraph </w:t>
      </w:r>
      <w:r w:rsidR="001939E6">
        <w:t>2</w:t>
      </w:r>
      <w:r>
        <w:t>.</w:t>
      </w:r>
      <w:r w:rsidR="001939E6">
        <w:t xml:space="preserve"> In case of approval of the amendment request, DSV will issue a new version of the Import Permit, with the remaining valid</w:t>
      </w:r>
      <w:r>
        <w:t>ity of</w:t>
      </w:r>
      <w:r w:rsidRPr="00CB50F6">
        <w:t xml:space="preserve"> </w:t>
      </w:r>
      <w:r>
        <w:t>original Import Permit</w:t>
      </w:r>
      <w:r w:rsidR="001939E6">
        <w:t>.</w:t>
      </w:r>
    </w:p>
    <w:p w:rsidR="001939E6" w:rsidRDefault="00CB50F6" w:rsidP="001939E6">
      <w:r>
        <w:t xml:space="preserve">Paragraph </w:t>
      </w:r>
      <w:r w:rsidR="001939E6">
        <w:t>3</w:t>
      </w:r>
      <w:r>
        <w:t>.</w:t>
      </w:r>
      <w:r w:rsidR="001939E6">
        <w:t xml:space="preserve"> Except for the application of the caput the article</w:t>
      </w:r>
      <w:r>
        <w:t xml:space="preserve"> 8,</w:t>
      </w:r>
      <w:r w:rsidR="001939E6">
        <w:t xml:space="preserve"> regulat</w:t>
      </w:r>
      <w:r>
        <w:t>ed articles</w:t>
      </w:r>
      <w:r w:rsidR="001939E6">
        <w:t xml:space="preserve"> in quantity inferior to the one that appears in the Import Permi</w:t>
      </w:r>
      <w:r>
        <w:t>t</w:t>
      </w:r>
      <w:r w:rsidR="001939E6">
        <w:t>.</w:t>
      </w:r>
    </w:p>
    <w:p w:rsidR="001939E6" w:rsidRDefault="001939E6" w:rsidP="001939E6">
      <w:r>
        <w:t>Art. 9</w:t>
      </w:r>
      <w:r w:rsidR="00CB50F6">
        <w:t>.</w:t>
      </w:r>
      <w:r>
        <w:t xml:space="preserve"> The DSV is exempt f</w:t>
      </w:r>
      <w:r w:rsidR="00CB50F6">
        <w:t>rom analysis and decision on certain</w:t>
      </w:r>
      <w:r>
        <w:t xml:space="preserve"> changes in</w:t>
      </w:r>
      <w:r w:rsidR="00CB50F6">
        <w:t xml:space="preserve"> issued</w:t>
      </w:r>
      <w:r>
        <w:t xml:space="preserve"> </w:t>
      </w:r>
      <w:r w:rsidR="00CB50F6">
        <w:t xml:space="preserve">Import Permit </w:t>
      </w:r>
      <w:r>
        <w:t xml:space="preserve">that fall into the following situations, and the interested party, for the purposes of customs clearance, formally declare the </w:t>
      </w:r>
      <w:r w:rsidR="00CB50F6">
        <w:t>changes to the Plant Health Sector o</w:t>
      </w:r>
      <w:r>
        <w:t>f SFA where the application was filed:</w:t>
      </w:r>
    </w:p>
    <w:p w:rsidR="001939E6" w:rsidRDefault="001939E6" w:rsidP="001939E6">
      <w:r>
        <w:t>I - Alteration of the place of landing of the regulated article, provided that the location indicated has VIGIAGRO Unit;</w:t>
      </w:r>
    </w:p>
    <w:p w:rsidR="001939E6" w:rsidRDefault="001939E6" w:rsidP="001939E6">
      <w:r>
        <w:t>II - Change in the name or address of the sending institution, provided that there is no change in the countries of origin and origin of the regulated article.</w:t>
      </w:r>
    </w:p>
    <w:p w:rsidR="001939E6" w:rsidRDefault="001939E6" w:rsidP="001939E6">
      <w:r>
        <w:t>Art</w:t>
      </w:r>
      <w:r w:rsidR="00CB50F6">
        <w:t>.</w:t>
      </w:r>
      <w:r>
        <w:t xml:space="preserve"> 10. Without prejudice to other measures, the Import Permit dealt with in this standard may be canceled by DSV at any time when fraud or omission of relevant information is evidenced by the interested party that places the risk of phytosanitary safety.</w:t>
      </w:r>
    </w:p>
    <w:p w:rsidR="001939E6" w:rsidRDefault="001939E6" w:rsidP="001939E6">
      <w:r>
        <w:t xml:space="preserve">Art. 11. The DSV will publish periodically in the Official Gazette of the Union </w:t>
      </w:r>
      <w:r w:rsidR="00CB50F6">
        <w:t xml:space="preserve">(DOU) </w:t>
      </w:r>
      <w:r>
        <w:t>extract with the import permissions granted, altered or canceled.</w:t>
      </w:r>
    </w:p>
    <w:p w:rsidR="001939E6" w:rsidRDefault="001939E6" w:rsidP="001939E6">
      <w:r>
        <w:lastRenderedPageBreak/>
        <w:t>Art</w:t>
      </w:r>
      <w:r w:rsidR="00CB50F6">
        <w:t>.</w:t>
      </w:r>
      <w:r>
        <w:t xml:space="preserve"> 12. The regulated article imported for the purpose of scientific research or experimentation shall be packaged in at least double packaging, without prejudice to other requirements established in specific legislation, being:</w:t>
      </w:r>
    </w:p>
    <w:p w:rsidR="001939E6" w:rsidRDefault="001939E6" w:rsidP="001939E6">
      <w:r>
        <w:t>I - Primary packaging: packaging in direct contact with the regulated article; and</w:t>
      </w:r>
    </w:p>
    <w:p w:rsidR="001939E6" w:rsidRDefault="001939E6" w:rsidP="001939E6">
      <w:r>
        <w:t>II - Secondary packaging: packaging involving the primary packaging;</w:t>
      </w:r>
    </w:p>
    <w:p w:rsidR="001939E6" w:rsidRDefault="00CB50F6" w:rsidP="001939E6">
      <w:r>
        <w:t xml:space="preserve">Paragraph </w:t>
      </w:r>
      <w:r w:rsidR="001939E6">
        <w:t>1</w:t>
      </w:r>
      <w:r>
        <w:t>.</w:t>
      </w:r>
      <w:r w:rsidR="001939E6">
        <w:t xml:space="preserve"> The packaging referred to in the caput must be resistant and appropriate to the packaging of the regulated article in a way that guarantees its integrity and prevents losses of part of the regulated article and avoid escape of pests.</w:t>
      </w:r>
    </w:p>
    <w:p w:rsidR="001939E6" w:rsidRDefault="00CB50F6" w:rsidP="001939E6">
      <w:r>
        <w:t>Paragraph 2.</w:t>
      </w:r>
      <w:r w:rsidR="001939E6">
        <w:t xml:space="preserve"> When the importation is composed of more than one primary packaging, each one must present unique identification that allows the distinction between them.</w:t>
      </w:r>
    </w:p>
    <w:p w:rsidR="001939E6" w:rsidRDefault="00CB50F6" w:rsidP="001939E6">
      <w:r>
        <w:t xml:space="preserve">Paragraph </w:t>
      </w:r>
      <w:r w:rsidR="001939E6">
        <w:t>3</w:t>
      </w:r>
      <w:r>
        <w:t>.</w:t>
      </w:r>
      <w:r w:rsidR="001939E6">
        <w:t xml:space="preserve"> The outer packaging shall contain an identification label, according to the model established in Annex IV.</w:t>
      </w:r>
    </w:p>
    <w:p w:rsidR="00CB50F6" w:rsidRDefault="001939E6" w:rsidP="001939E6">
      <w:r>
        <w:t xml:space="preserve">Art. 13. </w:t>
      </w:r>
      <w:r w:rsidRPr="007B21A8">
        <w:rPr>
          <w:highlight w:val="yellow"/>
        </w:rPr>
        <w:t xml:space="preserve">The regulated article included in item I, </w:t>
      </w:r>
      <w:r w:rsidR="00CB50F6" w:rsidRPr="007B21A8">
        <w:rPr>
          <w:highlight w:val="yellow"/>
        </w:rPr>
        <w:t>paragraph 1 of a</w:t>
      </w:r>
      <w:r w:rsidRPr="007B21A8">
        <w:rPr>
          <w:highlight w:val="yellow"/>
        </w:rPr>
        <w:t>rticle 1 must be accompanied by a Phytosanitary Certificate, original and without erasure, issued by the National Organization of Phytosanitary Protection - NPPO of the</w:t>
      </w:r>
      <w:r w:rsidR="00CB50F6" w:rsidRPr="007B21A8">
        <w:rPr>
          <w:highlight w:val="yellow"/>
        </w:rPr>
        <w:t xml:space="preserve"> exporting</w:t>
      </w:r>
      <w:r w:rsidRPr="007B21A8">
        <w:rPr>
          <w:highlight w:val="yellow"/>
        </w:rPr>
        <w:t xml:space="preserve"> country</w:t>
      </w:r>
      <w:r w:rsidR="00CB50F6" w:rsidRPr="007B21A8">
        <w:rPr>
          <w:highlight w:val="yellow"/>
        </w:rPr>
        <w:t>, when required.</w:t>
      </w:r>
      <w:r>
        <w:t xml:space="preserve"> </w:t>
      </w:r>
    </w:p>
    <w:p w:rsidR="00CB50F6" w:rsidRDefault="00CB50F6" w:rsidP="00CB50F6">
      <w:r>
        <w:t>Art. 14. In the case of express delivery and postal delivery, the necessary documentation for clearance of the consignment at the point of entry should be easily accessible and visible on the outer packaging.</w:t>
      </w:r>
    </w:p>
    <w:p w:rsidR="00CB50F6" w:rsidRDefault="00CB50F6" w:rsidP="00CB50F6">
      <w:r>
        <w:t>Art</w:t>
      </w:r>
      <w:r w:rsidR="000E13C8">
        <w:t>.</w:t>
      </w:r>
      <w:r>
        <w:t xml:space="preserve"> 15. On the arrival of the regulated article at the point of entry, the interested party shall request the International </w:t>
      </w:r>
      <w:r w:rsidR="000E13C8">
        <w:t>Agricultural Surveillance S</w:t>
      </w:r>
      <w:r>
        <w:t xml:space="preserve">ector </w:t>
      </w:r>
      <w:r w:rsidRPr="007B21A8">
        <w:rPr>
          <w:highlight w:val="yellow"/>
        </w:rPr>
        <w:t xml:space="preserve">to </w:t>
      </w:r>
      <w:r w:rsidR="000E13C8" w:rsidRPr="007B21A8">
        <w:rPr>
          <w:highlight w:val="yellow"/>
        </w:rPr>
        <w:t>inspect</w:t>
      </w:r>
      <w:r w:rsidRPr="007B21A8">
        <w:rPr>
          <w:highlight w:val="yellow"/>
        </w:rPr>
        <w:t xml:space="preserve"> the shipment</w:t>
      </w:r>
      <w:r>
        <w:t xml:space="preserve">, according to procedures established in the specific legislation, presenting, for this purpose, the </w:t>
      </w:r>
      <w:r w:rsidR="000E13C8">
        <w:t>Import Permit issued by the DSV</w:t>
      </w:r>
      <w:r>
        <w:t>.</w:t>
      </w:r>
    </w:p>
    <w:p w:rsidR="00CB50F6" w:rsidRDefault="00CB50F6" w:rsidP="00CB50F6">
      <w:r>
        <w:t>S</w:t>
      </w:r>
      <w:r w:rsidR="000E13C8">
        <w:t>ole</w:t>
      </w:r>
      <w:r>
        <w:t xml:space="preserve"> paragraph. The interested party must inform in the field of observations of the Request Form for the Inspection of Agricultural Products, the number of the </w:t>
      </w:r>
      <w:r w:rsidR="000E13C8">
        <w:t>docket</w:t>
      </w:r>
      <w:r>
        <w:t xml:space="preserve"> and the Import Permit.</w:t>
      </w:r>
    </w:p>
    <w:p w:rsidR="00CB50F6" w:rsidRDefault="00CB50F6" w:rsidP="00CB50F6">
      <w:r>
        <w:t xml:space="preserve">Art. 16. The shipment of the regulated article must be sent </w:t>
      </w:r>
      <w:r w:rsidR="000E13C8">
        <w:t>on its totality</w:t>
      </w:r>
      <w:r>
        <w:t xml:space="preserve"> and sealed </w:t>
      </w:r>
      <w:r w:rsidR="000E13C8">
        <w:t>by MAPA from</w:t>
      </w:r>
      <w:r>
        <w:t xml:space="preserve"> the point of entry to the accredited Quarantine Station, according to Quarantine Prescription.</w:t>
      </w:r>
    </w:p>
    <w:p w:rsidR="00CB50F6" w:rsidRDefault="00CB50F6" w:rsidP="00CB50F6">
      <w:r>
        <w:t>Paragraph 1. The interested party shall be responsible for the transportation of the regulated article, from the point of entry, and for its delivery at the Quarantine Station.</w:t>
      </w:r>
    </w:p>
    <w:p w:rsidR="00CB50F6" w:rsidRDefault="000E13C8" w:rsidP="00CB50F6">
      <w:r>
        <w:t>Paragraph 2.</w:t>
      </w:r>
      <w:r w:rsidR="00CB50F6">
        <w:t xml:space="preserve"> The interested party shall send to the</w:t>
      </w:r>
      <w:r>
        <w:t xml:space="preserve"> plant health sector of the SFA/</w:t>
      </w:r>
      <w:r w:rsidR="00CB50F6">
        <w:t>UF</w:t>
      </w:r>
      <w:r>
        <w:t xml:space="preserve"> of the </w:t>
      </w:r>
      <w:r w:rsidR="00CB50F6">
        <w:t>Quarantine Station</w:t>
      </w:r>
      <w:r>
        <w:t xml:space="preserve"> location</w:t>
      </w:r>
      <w:r w:rsidR="00CB50F6">
        <w:t xml:space="preserve">, within five business days, via a courier, electronic or other form of delivery, a copy of a record proving compliance with </w:t>
      </w:r>
      <w:r>
        <w:t xml:space="preserve">paragraph 1, with the </w:t>
      </w:r>
      <w:r w:rsidR="00CB50F6">
        <w:t xml:space="preserve">number </w:t>
      </w:r>
      <w:r>
        <w:t>correspondent to</w:t>
      </w:r>
      <w:r w:rsidR="00CB50F6">
        <w:t xml:space="preserve"> the respective Quarantine Prescription.</w:t>
      </w:r>
    </w:p>
    <w:p w:rsidR="00CB50F6" w:rsidRDefault="000E13C8" w:rsidP="00CB50F6">
      <w:r>
        <w:t xml:space="preserve">Paragraph </w:t>
      </w:r>
      <w:r w:rsidR="00CB50F6">
        <w:t>3</w:t>
      </w:r>
      <w:r>
        <w:t>.</w:t>
      </w:r>
      <w:r w:rsidR="00CB50F6">
        <w:t xml:space="preserve"> The proof of non-compliance with the provisions of the previous paragraph, as well as the non-delivery of the regulated article in the Quarantine Station </w:t>
      </w:r>
      <w:r>
        <w:t>will</w:t>
      </w:r>
      <w:r w:rsidR="00CB50F6">
        <w:t xml:space="preserve"> imply </w:t>
      </w:r>
      <w:r>
        <w:t>on the impossibility</w:t>
      </w:r>
      <w:r w:rsidR="00CB50F6">
        <w:t xml:space="preserve"> </w:t>
      </w:r>
      <w:r>
        <w:t>of</w:t>
      </w:r>
      <w:r w:rsidR="00CB50F6">
        <w:t xml:space="preserve"> </w:t>
      </w:r>
      <w:r>
        <w:t>obtaining</w:t>
      </w:r>
      <w:r w:rsidR="00CB50F6">
        <w:t xml:space="preserve"> a new import permit for a period of three years, without prejudice to the </w:t>
      </w:r>
      <w:r>
        <w:t>application of other penalties p</w:t>
      </w:r>
      <w:r w:rsidR="00CB50F6">
        <w:t>rovided for by law.</w:t>
      </w:r>
    </w:p>
    <w:p w:rsidR="00CB50F6" w:rsidRDefault="00CB50F6" w:rsidP="00CB50F6">
      <w:r>
        <w:t>Paragraph 4</w:t>
      </w:r>
      <w:r w:rsidR="000E13C8">
        <w:t>.</w:t>
      </w:r>
      <w:r>
        <w:t xml:space="preserve"> During the</w:t>
      </w:r>
      <w:r w:rsidR="001008AC">
        <w:t xml:space="preserve"> transfer of the shipment</w:t>
      </w:r>
      <w:r>
        <w:t xml:space="preserve"> </w:t>
      </w:r>
      <w:r w:rsidR="001008AC">
        <w:t>described on</w:t>
      </w:r>
      <w:r>
        <w:t xml:space="preserve"> the caput, the interested party </w:t>
      </w:r>
      <w:r w:rsidR="001008AC">
        <w:t>must immediately inform the plant health sector of the SFA/</w:t>
      </w:r>
      <w:r>
        <w:t xml:space="preserve">UF </w:t>
      </w:r>
      <w:r w:rsidR="001008AC">
        <w:t xml:space="preserve">of </w:t>
      </w:r>
      <w:r>
        <w:t xml:space="preserve">the Quarantine Station </w:t>
      </w:r>
      <w:r w:rsidR="001008AC">
        <w:t xml:space="preserve">location </w:t>
      </w:r>
      <w:r>
        <w:t xml:space="preserve">about any accident or incident involving the </w:t>
      </w:r>
      <w:r w:rsidR="001008AC">
        <w:t>transportation</w:t>
      </w:r>
      <w:r>
        <w:t xml:space="preserve"> </w:t>
      </w:r>
      <w:r w:rsidR="001008AC">
        <w:t>of</w:t>
      </w:r>
      <w:r>
        <w:t xml:space="preserve"> the regulated article.</w:t>
      </w:r>
    </w:p>
    <w:p w:rsidR="00CB50F6" w:rsidRDefault="00CB50F6" w:rsidP="00CB50F6">
      <w:r>
        <w:lastRenderedPageBreak/>
        <w:t>Art</w:t>
      </w:r>
      <w:r w:rsidR="001008AC">
        <w:t>.</w:t>
      </w:r>
      <w:r>
        <w:t xml:space="preserve"> 17. The</w:t>
      </w:r>
      <w:r w:rsidR="001008AC">
        <w:t xml:space="preserve"> plant health sector of the SFA/</w:t>
      </w:r>
      <w:r>
        <w:t xml:space="preserve">UF </w:t>
      </w:r>
      <w:r w:rsidR="001008AC">
        <w:t>of the</w:t>
      </w:r>
      <w:r>
        <w:t xml:space="preserve"> Quarantine Station </w:t>
      </w:r>
      <w:r w:rsidR="001008AC">
        <w:t xml:space="preserve">location </w:t>
      </w:r>
      <w:r>
        <w:t>shall be responsible for the inspection of the regulated article for purposes of scientific research or experimentation</w:t>
      </w:r>
      <w:r w:rsidR="001008AC">
        <w:t>, in quarantine.</w:t>
      </w:r>
    </w:p>
    <w:p w:rsidR="00CB50F6" w:rsidRDefault="00CB50F6" w:rsidP="00CB50F6">
      <w:r>
        <w:t>Art</w:t>
      </w:r>
      <w:r w:rsidR="001008AC">
        <w:t>.</w:t>
      </w:r>
      <w:r>
        <w:t xml:space="preserve"> 18. </w:t>
      </w:r>
      <w:r w:rsidRPr="007B21A8">
        <w:rPr>
          <w:highlight w:val="yellow"/>
        </w:rPr>
        <w:t>The regulated article may only be used by the interested party after the release of the quarantine by the</w:t>
      </w:r>
      <w:r w:rsidR="001008AC" w:rsidRPr="007B21A8">
        <w:rPr>
          <w:highlight w:val="yellow"/>
        </w:rPr>
        <w:t xml:space="preserve"> plant health sector of the SFA/</w:t>
      </w:r>
      <w:r w:rsidRPr="007B21A8">
        <w:rPr>
          <w:highlight w:val="yellow"/>
        </w:rPr>
        <w:t>UF of the Quarantine Station</w:t>
      </w:r>
      <w:r w:rsidR="001008AC" w:rsidRPr="007B21A8">
        <w:rPr>
          <w:highlight w:val="yellow"/>
        </w:rPr>
        <w:t xml:space="preserve"> location</w:t>
      </w:r>
      <w:r w:rsidRPr="007B21A8">
        <w:rPr>
          <w:highlight w:val="yellow"/>
        </w:rPr>
        <w:t>, based on the Report issued by the Technical Officer of the Quarantine Station</w:t>
      </w:r>
      <w:r>
        <w:t xml:space="preserve">, with negative result for </w:t>
      </w:r>
      <w:r w:rsidR="001008AC">
        <w:t>q</w:t>
      </w:r>
      <w:r>
        <w:t xml:space="preserve">uarantine </w:t>
      </w:r>
      <w:r w:rsidR="001008AC">
        <w:t xml:space="preserve">pests </w:t>
      </w:r>
      <w:r>
        <w:t>and pest</w:t>
      </w:r>
      <w:r w:rsidR="001008AC">
        <w:t>s</w:t>
      </w:r>
      <w:r>
        <w:t xml:space="preserve"> without </w:t>
      </w:r>
      <w:r w:rsidR="001008AC">
        <w:t>recorded occurrence</w:t>
      </w:r>
      <w:r>
        <w:t xml:space="preserve"> in Brazil or meet the limits of tolerance when established in specific norms.</w:t>
      </w:r>
    </w:p>
    <w:p w:rsidR="00CB50F6" w:rsidRDefault="00CB50F6" w:rsidP="00CB50F6">
      <w:r>
        <w:t>Art. 19. The detection of quarantine pest or</w:t>
      </w:r>
      <w:r w:rsidR="001008AC">
        <w:t xml:space="preserve"> pests of</w:t>
      </w:r>
      <w:r>
        <w:t xml:space="preserve"> non-occurre</w:t>
      </w:r>
      <w:r w:rsidR="001008AC">
        <w:t>nce in Brazil, as well as that Non-Q</w:t>
      </w:r>
      <w:r>
        <w:t xml:space="preserve">uarantined Regulated Pest - </w:t>
      </w:r>
      <w:r w:rsidR="001008AC">
        <w:t>NQRP</w:t>
      </w:r>
      <w:r>
        <w:t xml:space="preserve"> above the tolerance limit established in a specific norm during the quarantine procedure, shall be notified to the interested party by the </w:t>
      </w:r>
      <w:r w:rsidR="001008AC">
        <w:t>plant health sector from the SFA/</w:t>
      </w:r>
      <w:r>
        <w:t>UF location of the Quarantine Station.</w:t>
      </w:r>
    </w:p>
    <w:p w:rsidR="00CB50F6" w:rsidRDefault="00CB50F6" w:rsidP="00CB50F6">
      <w:r>
        <w:t xml:space="preserve">Paragraph 1. The regulated article infested or infected by a quarantine pest absent or </w:t>
      </w:r>
      <w:r w:rsidR="001008AC">
        <w:t xml:space="preserve">pest </w:t>
      </w:r>
      <w:r>
        <w:t>without registration of occurrence in Brazil will be destroyed at the expense of the interested party, not having any type of indemnification or repair;</w:t>
      </w:r>
    </w:p>
    <w:p w:rsidR="00CB50F6" w:rsidRDefault="00CB50F6" w:rsidP="00CB50F6">
      <w:r>
        <w:t xml:space="preserve">Paragraph 2. For cases of infestation or infection </w:t>
      </w:r>
      <w:r w:rsidR="00B67D4E">
        <w:t>by</w:t>
      </w:r>
      <w:r>
        <w:t xml:space="preserve"> a quarantine pest present or</w:t>
      </w:r>
      <w:r w:rsidR="00B67D4E">
        <w:t xml:space="preserve"> a</w:t>
      </w:r>
      <w:r>
        <w:t xml:space="preserve"> </w:t>
      </w:r>
      <w:r w:rsidR="00B67D4E">
        <w:t>NQRP</w:t>
      </w:r>
      <w:r>
        <w:t xml:space="preserve"> above the tolerance limit, another phytosanitary measure may be adopted in addition to the destruction, provided that it is recognized by </w:t>
      </w:r>
      <w:r w:rsidR="00B67D4E">
        <w:t>the Ministry of Agriculture (MAPA)</w:t>
      </w:r>
      <w:r>
        <w:t>;</w:t>
      </w:r>
    </w:p>
    <w:p w:rsidR="00CB50F6" w:rsidRDefault="00B67D4E" w:rsidP="00CB50F6">
      <w:r>
        <w:t>Paragraph</w:t>
      </w:r>
      <w:r w:rsidR="00CB50F6">
        <w:t xml:space="preserve"> 3</w:t>
      </w:r>
      <w:r>
        <w:t>.</w:t>
      </w:r>
      <w:r w:rsidR="00CB50F6">
        <w:t xml:space="preserve"> In any of the situations provided for in </w:t>
      </w:r>
      <w:r>
        <w:t>paragraphs</w:t>
      </w:r>
      <w:r w:rsidR="00CB50F6">
        <w:t xml:space="preserve"> 1 and 2, the phytosanitary measure to be adopted shall occur in the restricted area of ​​the accredited Quarantine Station, at the expense of the interested party, not having any kind of indemnification or repair.</w:t>
      </w:r>
    </w:p>
    <w:p w:rsidR="00CB50F6" w:rsidRDefault="00CB50F6" w:rsidP="00CB50F6">
      <w:r>
        <w:t xml:space="preserve">Art. 20. </w:t>
      </w:r>
      <w:r w:rsidRPr="007B21A8">
        <w:rPr>
          <w:highlight w:val="yellow"/>
        </w:rPr>
        <w:t>This Normative Instruction does not apply to regulated articles that fall within the categories 0 (zero) and 1 (one) of phytosanitary risk, according to specific legislation, which include, among others:</w:t>
      </w:r>
      <w:bookmarkStart w:id="0" w:name="_GoBack"/>
      <w:bookmarkEnd w:id="0"/>
    </w:p>
    <w:p w:rsidR="00CB50F6" w:rsidRDefault="00CB50F6" w:rsidP="00CB50F6">
      <w:r>
        <w:t>A) DNA, RNA, protein, pure protein and plasmid;</w:t>
      </w:r>
    </w:p>
    <w:p w:rsidR="00CB50F6" w:rsidRDefault="00CB50F6" w:rsidP="00CB50F6">
      <w:r>
        <w:t xml:space="preserve">B) Insect, mite, </w:t>
      </w:r>
      <w:proofErr w:type="spellStart"/>
      <w:r>
        <w:t>nematoid</w:t>
      </w:r>
      <w:proofErr w:type="spellEnd"/>
      <w:r>
        <w:t>, other eukaryotes and prokaryotes and viruses, if devitalized, intended for scientific collection, scientific research or experimentation.</w:t>
      </w:r>
    </w:p>
    <w:p w:rsidR="00CB50F6" w:rsidRDefault="00CB50F6" w:rsidP="00CB50F6">
      <w:r>
        <w:t xml:space="preserve">C) Botany free pest </w:t>
      </w:r>
      <w:proofErr w:type="spellStart"/>
      <w:r>
        <w:t>exsicata</w:t>
      </w:r>
      <w:proofErr w:type="spellEnd"/>
      <w:r>
        <w:t>, intended for scientific collection and research;</w:t>
      </w:r>
    </w:p>
    <w:p w:rsidR="00CB50F6" w:rsidRDefault="00CB50F6" w:rsidP="00CB50F6">
      <w:r>
        <w:t>D) Rock or mineral, as long as it is free of soil material and adhered organic matter.</w:t>
      </w:r>
    </w:p>
    <w:p w:rsidR="00CB50F6" w:rsidRDefault="00CB50F6" w:rsidP="00CB50F6">
      <w:r>
        <w:t>S</w:t>
      </w:r>
      <w:r w:rsidR="00B67D4E">
        <w:t xml:space="preserve">ole </w:t>
      </w:r>
      <w:r>
        <w:t>paragraph. A devitalization is the procedure that eliminates the ability of germination, growth or future reproduction of an organism.</w:t>
      </w:r>
    </w:p>
    <w:p w:rsidR="00CB50F6" w:rsidRDefault="00CB50F6" w:rsidP="00CB50F6">
      <w:r>
        <w:t>Art. 21. The Import Permit dealt with in this standard does not exempt the interested party from complying with other legal requirements.</w:t>
      </w:r>
    </w:p>
    <w:p w:rsidR="00CB50F6" w:rsidRDefault="00CB50F6" w:rsidP="00CB50F6">
      <w:r>
        <w:t>Article 22. This Normative Instruction shall enter into force in 90 days from the date of its publication.</w:t>
      </w:r>
    </w:p>
    <w:p w:rsidR="00CB50F6" w:rsidRDefault="00CB50F6" w:rsidP="00CB50F6">
      <w:r>
        <w:t>Art. 23. Normative Instruction No. 01, of December 15, 1998, is revoked.</w:t>
      </w:r>
    </w:p>
    <w:p w:rsidR="00034B60" w:rsidRPr="00034B60" w:rsidRDefault="00CB50F6" w:rsidP="00034B60">
      <w:r>
        <w:t>BLAIRO MAGGI</w:t>
      </w:r>
    </w:p>
    <w:p w:rsidR="00034B60" w:rsidRDefault="00034B60" w:rsidP="00034B60">
      <w:pPr>
        <w:ind w:firstLine="709"/>
        <w:jc w:val="center"/>
        <w:rPr>
          <w:sz w:val="24"/>
          <w:szCs w:val="24"/>
        </w:rPr>
      </w:pPr>
    </w:p>
    <w:p w:rsidR="00034B60" w:rsidRPr="00833735" w:rsidRDefault="00034B60" w:rsidP="00034B60">
      <w:pPr>
        <w:ind w:firstLine="709"/>
        <w:jc w:val="center"/>
        <w:rPr>
          <w:b/>
          <w:sz w:val="24"/>
          <w:szCs w:val="24"/>
        </w:rPr>
      </w:pPr>
      <w:r w:rsidRPr="00833735">
        <w:rPr>
          <w:b/>
          <w:sz w:val="24"/>
          <w:szCs w:val="24"/>
        </w:rPr>
        <w:t>ANEXO I</w:t>
      </w:r>
    </w:p>
    <w:p w:rsidR="00034B60" w:rsidRDefault="00034B60" w:rsidP="00034B60">
      <w:pPr>
        <w:ind w:firstLine="709"/>
        <w:jc w:val="center"/>
        <w:rPr>
          <w:noProof/>
        </w:rPr>
      </w:pPr>
      <w:r w:rsidRPr="008A7AF9">
        <w:rPr>
          <w:noProof/>
        </w:rPr>
        <w:drawing>
          <wp:inline distT="0" distB="0" distL="0" distR="0">
            <wp:extent cx="5667375" cy="61341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6">
                      <a:extLst>
                        <a:ext uri="{28A0092B-C50C-407E-A947-70E740481C1C}">
                          <a14:useLocalDpi xmlns:a14="http://schemas.microsoft.com/office/drawing/2010/main" val="0"/>
                        </a:ext>
                      </a:extLst>
                    </a:blip>
                    <a:srcRect l="5962" t="18732" r="48557" b="4613"/>
                    <a:stretch>
                      <a:fillRect/>
                    </a:stretch>
                  </pic:blipFill>
                  <pic:spPr bwMode="auto">
                    <a:xfrm>
                      <a:off x="0" y="0"/>
                      <a:ext cx="5667375" cy="6134100"/>
                    </a:xfrm>
                    <a:prstGeom prst="rect">
                      <a:avLst/>
                    </a:prstGeom>
                    <a:noFill/>
                    <a:ln>
                      <a:noFill/>
                    </a:ln>
                  </pic:spPr>
                </pic:pic>
              </a:graphicData>
            </a:graphic>
          </wp:inline>
        </w:drawing>
      </w:r>
    </w:p>
    <w:p w:rsidR="00034B60" w:rsidRDefault="00034B60" w:rsidP="00034B60">
      <w:pPr>
        <w:ind w:firstLine="709"/>
        <w:jc w:val="center"/>
        <w:rPr>
          <w:noProof/>
        </w:rPr>
      </w:pPr>
    </w:p>
    <w:p w:rsidR="00034B60" w:rsidRDefault="00034B60" w:rsidP="00034B60">
      <w:pPr>
        <w:ind w:firstLine="709"/>
        <w:jc w:val="center"/>
        <w:rPr>
          <w:noProof/>
        </w:rPr>
      </w:pPr>
      <w:r w:rsidRPr="008A7AF9">
        <w:rPr>
          <w:noProof/>
        </w:rPr>
        <w:lastRenderedPageBreak/>
        <w:drawing>
          <wp:inline distT="0" distB="0" distL="0" distR="0">
            <wp:extent cx="5886450" cy="57245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7">
                      <a:extLst>
                        <a:ext uri="{28A0092B-C50C-407E-A947-70E740481C1C}">
                          <a14:useLocalDpi xmlns:a14="http://schemas.microsoft.com/office/drawing/2010/main" val="0"/>
                        </a:ext>
                      </a:extLst>
                    </a:blip>
                    <a:srcRect l="45935" t="12825" r="7446" b="6345"/>
                    <a:stretch>
                      <a:fillRect/>
                    </a:stretch>
                  </pic:blipFill>
                  <pic:spPr bwMode="auto">
                    <a:xfrm>
                      <a:off x="0" y="0"/>
                      <a:ext cx="5886450" cy="5724525"/>
                    </a:xfrm>
                    <a:prstGeom prst="rect">
                      <a:avLst/>
                    </a:prstGeom>
                    <a:noFill/>
                    <a:ln>
                      <a:noFill/>
                    </a:ln>
                  </pic:spPr>
                </pic:pic>
              </a:graphicData>
            </a:graphic>
          </wp:inline>
        </w:drawing>
      </w:r>
    </w:p>
    <w:p w:rsidR="00034B60" w:rsidRDefault="00034B60" w:rsidP="00034B60">
      <w:pPr>
        <w:ind w:firstLine="709"/>
        <w:jc w:val="center"/>
        <w:rPr>
          <w:noProof/>
        </w:rPr>
      </w:pPr>
    </w:p>
    <w:p w:rsidR="00034B60" w:rsidRPr="00850CF7" w:rsidRDefault="00034B60" w:rsidP="00034B60">
      <w:pPr>
        <w:ind w:firstLine="709"/>
        <w:jc w:val="center"/>
        <w:rPr>
          <w:sz w:val="24"/>
          <w:szCs w:val="24"/>
        </w:rPr>
      </w:pPr>
      <w:r w:rsidRPr="008A7AF9">
        <w:rPr>
          <w:noProof/>
        </w:rPr>
        <w:lastRenderedPageBreak/>
        <w:drawing>
          <wp:inline distT="0" distB="0" distL="0" distR="0">
            <wp:extent cx="5229225" cy="52959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8">
                      <a:extLst>
                        <a:ext uri="{28A0092B-C50C-407E-A947-70E740481C1C}">
                          <a14:useLocalDpi xmlns:a14="http://schemas.microsoft.com/office/drawing/2010/main" val="0"/>
                        </a:ext>
                      </a:extLst>
                    </a:blip>
                    <a:srcRect l="11205" t="16617" r="51953" b="16617"/>
                    <a:stretch>
                      <a:fillRect/>
                    </a:stretch>
                  </pic:blipFill>
                  <pic:spPr bwMode="auto">
                    <a:xfrm>
                      <a:off x="0" y="0"/>
                      <a:ext cx="5229225" cy="5295900"/>
                    </a:xfrm>
                    <a:prstGeom prst="rect">
                      <a:avLst/>
                    </a:prstGeom>
                    <a:noFill/>
                    <a:ln>
                      <a:noFill/>
                    </a:ln>
                  </pic:spPr>
                </pic:pic>
              </a:graphicData>
            </a:graphic>
          </wp:inline>
        </w:drawing>
      </w:r>
    </w:p>
    <w:p w:rsidR="00034B60" w:rsidRDefault="00034B60" w:rsidP="00CB50F6"/>
    <w:p w:rsidR="00034B60" w:rsidRDefault="00034B60" w:rsidP="00034B60"/>
    <w:p w:rsidR="00034B60" w:rsidRDefault="00034B60" w:rsidP="00034B60"/>
    <w:p w:rsidR="00034B60" w:rsidRDefault="00034B60" w:rsidP="00034B60"/>
    <w:p w:rsidR="00034B60" w:rsidRDefault="00034B60" w:rsidP="00034B60"/>
    <w:p w:rsidR="00034B60" w:rsidRDefault="00034B60" w:rsidP="00034B60"/>
    <w:p w:rsidR="00034B60" w:rsidRDefault="00034B60" w:rsidP="00034B60"/>
    <w:p w:rsidR="00034B60" w:rsidRDefault="00034B60" w:rsidP="00034B60">
      <w:r>
        <w:t xml:space="preserve"> </w:t>
      </w:r>
    </w:p>
    <w:p w:rsidR="00034B60" w:rsidRDefault="00034B60" w:rsidP="00034B60"/>
    <w:p w:rsidR="00034B60" w:rsidRDefault="00034B60" w:rsidP="00CB50F6"/>
    <w:sectPr w:rsidR="00034B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C99"/>
    <w:rsid w:val="00034B60"/>
    <w:rsid w:val="000E13C8"/>
    <w:rsid w:val="001008AC"/>
    <w:rsid w:val="001939E6"/>
    <w:rsid w:val="00365423"/>
    <w:rsid w:val="006E0641"/>
    <w:rsid w:val="00740D70"/>
    <w:rsid w:val="007B21A8"/>
    <w:rsid w:val="009756D9"/>
    <w:rsid w:val="00B67D4E"/>
    <w:rsid w:val="00C80C99"/>
    <w:rsid w:val="00CB50F6"/>
    <w:rsid w:val="00D41F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B21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21A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B21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21A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35E4F-58AB-4C4D-8207-5257E8BD2C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2250</Words>
  <Characters>12825</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USDA APHIS</Company>
  <LinksUpToDate>false</LinksUpToDate>
  <CharactersWithSpaces>15045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Barros, Thereza S - APHIS</dc:creator>
  <cp:lastModifiedBy>Ric Dunkle</cp:lastModifiedBy>
  <cp:revision>2</cp:revision>
  <cp:lastPrinted>2017-01-26T15:56:00Z</cp:lastPrinted>
  <dcterms:created xsi:type="dcterms:W3CDTF">2017-01-26T16:00:00Z</dcterms:created>
  <dcterms:modified xsi:type="dcterms:W3CDTF">2017-01-26T16:00:00Z</dcterms:modified>
</cp:coreProperties>
</file>