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448DD" w:rsidRPr="004B6BF0" w:rsidRDefault="00D448DD" w:rsidP="00D448DD">
      <w:pPr>
        <w:jc w:val="center"/>
        <w:rPr>
          <w:rFonts w:ascii="Cambria" w:hAnsi="Cambria"/>
        </w:rPr>
      </w:pPr>
      <w:r w:rsidRPr="004B6BF0">
        <w:rPr>
          <w:rFonts w:ascii="Cambria" w:hAnsi="Cambria"/>
          <w:noProof/>
        </w:rPr>
        <mc:AlternateContent>
          <mc:Choice Requires="wps">
            <w:drawing>
              <wp:anchor distT="0" distB="0" distL="114300" distR="114300" simplePos="0" relativeHeight="251659264" behindDoc="0" locked="0" layoutInCell="1" allowOverlap="1" wp14:anchorId="1146E042" wp14:editId="67160A08">
                <wp:simplePos x="0" y="0"/>
                <wp:positionH relativeFrom="column">
                  <wp:posOffset>2451100</wp:posOffset>
                </wp:positionH>
                <wp:positionV relativeFrom="paragraph">
                  <wp:posOffset>-571500</wp:posOffset>
                </wp:positionV>
                <wp:extent cx="4457700" cy="889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457700" cy="8890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2B45D7" w:rsidRPr="00037984" w:rsidRDefault="002B45D7" w:rsidP="00323D62">
                            <w:pPr>
                              <w:spacing w:line="240" w:lineRule="exact"/>
                              <w:jc w:val="right"/>
                              <w:rPr>
                                <w:rFonts w:ascii="Cambria" w:hAnsi="Cambria" w:cstheme="majorHAnsi"/>
                                <w:b/>
                                <w:sz w:val="24"/>
                                <w:szCs w:val="24"/>
                              </w:rPr>
                            </w:pPr>
                            <w:r w:rsidRPr="00FB5A9B">
                              <w:rPr>
                                <w:rFonts w:ascii="Cambria" w:hAnsi="Cambria" w:cstheme="majorHAnsi"/>
                                <w:b/>
                                <w:sz w:val="24"/>
                                <w:szCs w:val="24"/>
                              </w:rPr>
                              <w:t xml:space="preserve"> </w:t>
                            </w:r>
                            <w:r w:rsidRPr="00E73029">
                              <w:rPr>
                                <w:rFonts w:ascii="Cambria" w:hAnsi="Cambria" w:cstheme="majorHAnsi"/>
                                <w:sz w:val="24"/>
                                <w:szCs w:val="24"/>
                              </w:rPr>
                              <w:t>131</w:t>
                            </w:r>
                            <w:r>
                              <w:rPr>
                                <w:rFonts w:ascii="Cambria" w:hAnsi="Cambria" w:cstheme="majorHAnsi"/>
                                <w:sz w:val="24"/>
                                <w:szCs w:val="24"/>
                                <w:vertAlign w:val="superscript"/>
                              </w:rPr>
                              <w:t>st</w:t>
                            </w:r>
                            <w:r>
                              <w:rPr>
                                <w:rStyle w:val="Title2"/>
                              </w:rPr>
                              <w:t xml:space="preserve"> Annual Convention Conference </w:t>
                            </w:r>
                            <w:r>
                              <w:br/>
                              <w:t>June 11-14, 2014</w:t>
                            </w:r>
                            <w:r>
                              <w:br/>
                              <w:t>Indianapolis, Indiana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3pt;margin-top:-45pt;width:351pt;height:7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" filled="f" stroked="f" strokeweight=".85pt">
                <v:textbox>
                  <w:txbxContent>
                    <w:p w:rsidR="002B45D7" w:rsidRPr="00037984" w:rsidRDefault="002B45D7" w:rsidP="00323D62">
                      <w:pPr>
                        <w:spacing w:line="240" w:lineRule="exact"/>
                        <w:jc w:val="right"/>
                        <w:rPr>
                          <w:rFonts w:ascii="Cambria" w:hAnsi="Cambria" w:cstheme="majorHAnsi"/>
                          <w:b/>
                          <w:sz w:val="24"/>
                          <w:szCs w:val="24"/>
                        </w:rPr>
                      </w:pPr>
                      <w:r w:rsidRPr="00FB5A9B">
                        <w:rPr>
                          <w:rFonts w:ascii="Cambria" w:hAnsi="Cambria" w:cstheme="majorHAnsi"/>
                          <w:b/>
                          <w:sz w:val="24"/>
                          <w:szCs w:val="24"/>
                        </w:rPr>
                        <w:t xml:space="preserve"> </w:t>
                      </w:r>
                      <w:r w:rsidRPr="00E73029">
                        <w:rPr>
                          <w:rFonts w:ascii="Cambria" w:hAnsi="Cambria" w:cstheme="majorHAnsi"/>
                          <w:sz w:val="24"/>
                          <w:szCs w:val="24"/>
                        </w:rPr>
                        <w:t>131</w:t>
                      </w:r>
                      <w:r>
                        <w:rPr>
                          <w:rFonts w:ascii="Cambria" w:hAnsi="Cambria" w:cstheme="majorHAnsi"/>
                          <w:sz w:val="24"/>
                          <w:szCs w:val="24"/>
                          <w:vertAlign w:val="superscript"/>
                        </w:rPr>
                        <w:t>st</w:t>
                      </w:r>
                      <w:r>
                        <w:rPr>
                          <w:rStyle w:val="Title2"/>
                        </w:rPr>
                        <w:t xml:space="preserve"> Annual Convention Conference </w:t>
                      </w:r>
                      <w:r>
                        <w:br/>
                        <w:t>June 11-14, 2014</w:t>
                      </w:r>
                      <w:r>
                        <w:br/>
                        <w:t>Indianapolis, Indiana</w:t>
                      </w:r>
                    </w:p>
                  </w:txbxContent>
                </v:textbox>
              </v:shape>
            </w:pict>
          </mc:Fallback>
        </mc:AlternateContent>
      </w:r>
      <w:r w:rsidRPr="004B6BF0">
        <w:rPr>
          <w:rFonts w:ascii="Cambria" w:hAnsi="Cambria"/>
          <w:noProof/>
        </w:rPr>
        <w:drawing>
          <wp:anchor distT="0" distB="0" distL="114300" distR="114300" simplePos="0" relativeHeight="251658240" behindDoc="0" locked="0" layoutInCell="1" allowOverlap="1" wp14:anchorId="538BCEBD" wp14:editId="35870FD6">
            <wp:simplePos x="0" y="0"/>
            <wp:positionH relativeFrom="column">
              <wp:posOffset>38100</wp:posOffset>
            </wp:positionH>
            <wp:positionV relativeFrom="paragraph">
              <wp:posOffset>-508635</wp:posOffset>
            </wp:positionV>
            <wp:extent cx="1303655" cy="10058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A-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3655" cy="1005840"/>
                    </a:xfrm>
                    <a:prstGeom prst="rect">
                      <a:avLst/>
                    </a:prstGeom>
                  </pic:spPr>
                </pic:pic>
              </a:graphicData>
            </a:graphic>
            <wp14:sizeRelH relativeFrom="page">
              <wp14:pctWidth>0</wp14:pctWidth>
            </wp14:sizeRelH>
            <wp14:sizeRelV relativeFrom="page">
              <wp14:pctHeight>0</wp14:pctHeight>
            </wp14:sizeRelV>
          </wp:anchor>
        </w:drawing>
      </w:r>
    </w:p>
    <w:p w:rsidR="00536D05" w:rsidRPr="004B6BF0" w:rsidRDefault="00536D05" w:rsidP="00536D05">
      <w:pPr>
        <w:jc w:val="center"/>
        <w:rPr>
          <w:rFonts w:ascii="Cambria" w:hAnsi="Cambria"/>
        </w:rPr>
      </w:pPr>
    </w:p>
    <w:p w:rsidR="00536D05" w:rsidRPr="004B6BF0" w:rsidRDefault="00C107BA" w:rsidP="000158BF">
      <w:pPr>
        <w:pStyle w:val="Title"/>
        <w:spacing w:after="0"/>
        <w:rPr>
          <w:rFonts w:ascii="Cambria" w:hAnsi="Cambria"/>
          <w:color w:val="auto"/>
        </w:rPr>
      </w:pPr>
      <w:r>
        <w:rPr>
          <w:rFonts w:ascii="Cambria" w:hAnsi="Cambria"/>
          <w:color w:val="auto"/>
        </w:rPr>
        <w:t>Joint Division Meeting</w:t>
      </w:r>
      <w:r w:rsidR="00B5452B">
        <w:rPr>
          <w:rFonts w:ascii="Cambria" w:hAnsi="Cambria"/>
          <w:color w:val="auto"/>
        </w:rPr>
        <w:t xml:space="preserve"> </w:t>
      </w:r>
    </w:p>
    <w:tbl>
      <w:tblPr>
        <w:tblStyle w:val="TableGrid"/>
        <w:tblW w:w="6696" w:type="dxa"/>
        <w:jc w:val="right"/>
        <w:tblInd w:w="42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728"/>
        <w:gridCol w:w="1800"/>
        <w:gridCol w:w="3168"/>
      </w:tblGrid>
      <w:tr w:rsidR="0073679B" w:rsidRPr="004B6BF0" w:rsidTr="00271D45">
        <w:trPr>
          <w:trHeight w:val="450"/>
          <w:jc w:val="right"/>
        </w:trPr>
        <w:tc>
          <w:tcPr>
            <w:tcW w:w="1728" w:type="dxa"/>
          </w:tcPr>
          <w:p w:rsidR="00521141" w:rsidRPr="00910DD6" w:rsidRDefault="004B21F9" w:rsidP="00E73029">
            <w:pPr>
              <w:rPr>
                <w:rFonts w:ascii="Cambria" w:hAnsi="Cambria"/>
                <w:sz w:val="24"/>
                <w:szCs w:val="24"/>
              </w:rPr>
            </w:pPr>
            <w:r>
              <w:rPr>
                <w:rFonts w:ascii="Cambria" w:hAnsi="Cambria"/>
                <w:sz w:val="24"/>
                <w:szCs w:val="24"/>
              </w:rPr>
              <w:t>8:00-10</w:t>
            </w:r>
            <w:r w:rsidR="00AD538D">
              <w:rPr>
                <w:rFonts w:ascii="Cambria" w:hAnsi="Cambria"/>
                <w:sz w:val="24"/>
                <w:szCs w:val="24"/>
              </w:rPr>
              <w:t>:</w:t>
            </w:r>
            <w:r w:rsidR="00E73029">
              <w:rPr>
                <w:rFonts w:ascii="Cambria" w:hAnsi="Cambria"/>
                <w:sz w:val="24"/>
                <w:szCs w:val="24"/>
              </w:rPr>
              <w:t>0</w:t>
            </w:r>
            <w:r>
              <w:rPr>
                <w:rFonts w:ascii="Cambria" w:hAnsi="Cambria"/>
                <w:sz w:val="24"/>
                <w:szCs w:val="24"/>
              </w:rPr>
              <w:t>0a</w:t>
            </w:r>
            <w:r w:rsidR="00AD538D">
              <w:rPr>
                <w:rFonts w:ascii="Cambria" w:hAnsi="Cambria"/>
                <w:sz w:val="24"/>
                <w:szCs w:val="24"/>
              </w:rPr>
              <w:t>m</w:t>
            </w:r>
          </w:p>
        </w:tc>
        <w:tc>
          <w:tcPr>
            <w:tcW w:w="1800" w:type="dxa"/>
          </w:tcPr>
          <w:p w:rsidR="00521141" w:rsidRPr="00910DD6" w:rsidRDefault="00E73029" w:rsidP="006226AB">
            <w:pPr>
              <w:pStyle w:val="NoSpacing"/>
              <w:rPr>
                <w:rFonts w:ascii="Cambria" w:hAnsi="Cambria"/>
                <w:sz w:val="24"/>
                <w:szCs w:val="24"/>
              </w:rPr>
            </w:pPr>
            <w:r>
              <w:rPr>
                <w:rFonts w:ascii="Cambria" w:hAnsi="Cambria"/>
                <w:sz w:val="24"/>
                <w:szCs w:val="24"/>
              </w:rPr>
              <w:t>June</w:t>
            </w:r>
            <w:r w:rsidR="000B1A31">
              <w:rPr>
                <w:rFonts w:ascii="Cambria" w:hAnsi="Cambria"/>
                <w:sz w:val="24"/>
                <w:szCs w:val="24"/>
              </w:rPr>
              <w:t xml:space="preserve"> </w:t>
            </w:r>
            <w:r>
              <w:rPr>
                <w:rFonts w:ascii="Cambria" w:hAnsi="Cambria"/>
                <w:sz w:val="24"/>
                <w:szCs w:val="24"/>
              </w:rPr>
              <w:t>1</w:t>
            </w:r>
            <w:r w:rsidR="006226AB">
              <w:rPr>
                <w:rFonts w:ascii="Cambria" w:hAnsi="Cambria"/>
                <w:sz w:val="24"/>
                <w:szCs w:val="24"/>
              </w:rPr>
              <w:t>3</w:t>
            </w:r>
            <w:r w:rsidR="000B1A31">
              <w:rPr>
                <w:rFonts w:ascii="Cambria" w:hAnsi="Cambria"/>
                <w:sz w:val="24"/>
                <w:szCs w:val="24"/>
              </w:rPr>
              <w:t>, 2014</w:t>
            </w:r>
          </w:p>
        </w:tc>
        <w:tc>
          <w:tcPr>
            <w:tcW w:w="3168" w:type="dxa"/>
          </w:tcPr>
          <w:p w:rsidR="00521141" w:rsidRPr="00910DD6" w:rsidRDefault="00F02F58" w:rsidP="00323D62">
            <w:pPr>
              <w:rPr>
                <w:rFonts w:ascii="Cambria" w:hAnsi="Cambria"/>
                <w:sz w:val="24"/>
                <w:szCs w:val="24"/>
              </w:rPr>
            </w:pPr>
            <w:r w:rsidRPr="00F02F58">
              <w:rPr>
                <w:rFonts w:ascii="Cambria" w:hAnsi="Cambria"/>
                <w:sz w:val="24"/>
                <w:szCs w:val="24"/>
              </w:rPr>
              <w:t xml:space="preserve">White River Ballroom </w:t>
            </w:r>
            <w:r w:rsidR="004B21F9">
              <w:rPr>
                <w:rFonts w:ascii="Cambria" w:hAnsi="Cambria"/>
                <w:sz w:val="24"/>
                <w:szCs w:val="24"/>
              </w:rPr>
              <w:t>G/</w:t>
            </w:r>
            <w:r w:rsidRPr="00F02F58">
              <w:rPr>
                <w:rFonts w:ascii="Cambria" w:hAnsi="Cambria"/>
                <w:sz w:val="24"/>
                <w:szCs w:val="24"/>
              </w:rPr>
              <w:t>H</w:t>
            </w:r>
            <w:r w:rsidR="00271D45">
              <w:rPr>
                <w:rFonts w:ascii="Cambria" w:hAnsi="Cambria"/>
                <w:sz w:val="24"/>
                <w:szCs w:val="24"/>
              </w:rPr>
              <w:t>/I</w:t>
            </w:r>
          </w:p>
        </w:tc>
      </w:tr>
    </w:tbl>
    <w:p w:rsidR="00037984" w:rsidRPr="00CC56BD" w:rsidRDefault="00037984" w:rsidP="00037984">
      <w:pPr>
        <w:pStyle w:val="NoSpacing"/>
        <w:rPr>
          <w:rFonts w:ascii="Cambria" w:hAnsi="Cambria"/>
          <w:sz w:val="20"/>
        </w:rPr>
      </w:pPr>
    </w:p>
    <w:p w:rsidR="00EF2356" w:rsidRPr="00CC56BD" w:rsidRDefault="00AE4B2D" w:rsidP="00037984">
      <w:pPr>
        <w:pStyle w:val="NoSpacing"/>
        <w:jc w:val="center"/>
        <w:rPr>
          <w:rFonts w:ascii="Cambria" w:hAnsi="Cambria"/>
          <w:sz w:val="40"/>
          <w:szCs w:val="42"/>
        </w:rPr>
      </w:pPr>
      <w:r>
        <w:rPr>
          <w:rFonts w:ascii="Cambria" w:hAnsi="Cambria"/>
          <w:sz w:val="40"/>
          <w:szCs w:val="42"/>
        </w:rPr>
        <w:t>MINUTES</w:t>
      </w:r>
    </w:p>
    <w:p w:rsidR="00037984" w:rsidRPr="00CC56BD" w:rsidRDefault="00037984" w:rsidP="00037984">
      <w:pPr>
        <w:pStyle w:val="NoSpacing"/>
        <w:jc w:val="center"/>
        <w:rPr>
          <w:rFonts w:ascii="Cambria" w:hAnsi="Cambria"/>
          <w:sz w:val="20"/>
        </w:rPr>
      </w:pPr>
    </w:p>
    <w:tbl>
      <w:tblPr>
        <w:tblStyle w:val="TableGrid"/>
        <w:tblW w:w="1044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
        <w:gridCol w:w="5124"/>
        <w:gridCol w:w="2700"/>
        <w:gridCol w:w="1890"/>
      </w:tblGrid>
      <w:tr w:rsidR="00EB4242" w:rsidRPr="004B6BF0" w:rsidTr="004D64FD">
        <w:trPr>
          <w:trHeight w:val="585"/>
        </w:trPr>
        <w:tc>
          <w:tcPr>
            <w:tcW w:w="726" w:type="dxa"/>
          </w:tcPr>
          <w:p w:rsidR="00851460" w:rsidRPr="004B6BF0" w:rsidRDefault="00851460" w:rsidP="00A43D0D">
            <w:pPr>
              <w:rPr>
                <w:rFonts w:ascii="Cambria" w:hAnsi="Cambria" w:cs="Times New Roman"/>
                <w:sz w:val="24"/>
                <w:szCs w:val="24"/>
              </w:rPr>
            </w:pPr>
            <w:r w:rsidRPr="004B6BF0">
              <w:rPr>
                <w:rFonts w:ascii="Cambria" w:hAnsi="Cambria" w:cs="Times New Roman"/>
                <w:sz w:val="24"/>
                <w:szCs w:val="24"/>
              </w:rPr>
              <w:t>I.</w:t>
            </w:r>
          </w:p>
        </w:tc>
        <w:tc>
          <w:tcPr>
            <w:tcW w:w="5124" w:type="dxa"/>
          </w:tcPr>
          <w:p w:rsidR="00851460" w:rsidRPr="004B6BF0" w:rsidRDefault="004B21F9" w:rsidP="00DF6512">
            <w:pPr>
              <w:tabs>
                <w:tab w:val="left" w:pos="540"/>
              </w:tabs>
              <w:rPr>
                <w:rFonts w:ascii="Cambria" w:hAnsi="Cambria" w:cs="Times New Roman"/>
                <w:sz w:val="24"/>
                <w:szCs w:val="24"/>
              </w:rPr>
            </w:pPr>
            <w:r>
              <w:rPr>
                <w:rFonts w:ascii="Cambria" w:hAnsi="Cambria" w:cs="Times New Roman"/>
                <w:sz w:val="24"/>
                <w:szCs w:val="24"/>
              </w:rPr>
              <w:t>Call Meeting to Order</w:t>
            </w:r>
          </w:p>
        </w:tc>
        <w:tc>
          <w:tcPr>
            <w:tcW w:w="2700" w:type="dxa"/>
          </w:tcPr>
          <w:p w:rsidR="00851460" w:rsidRPr="004B6BF0" w:rsidRDefault="004B21F9" w:rsidP="00691B93">
            <w:pPr>
              <w:rPr>
                <w:rFonts w:ascii="Cambria" w:hAnsi="Cambria" w:cs="Times New Roman"/>
                <w:sz w:val="24"/>
                <w:szCs w:val="24"/>
              </w:rPr>
            </w:pPr>
            <w:r>
              <w:rPr>
                <w:rFonts w:ascii="Cambria" w:hAnsi="Cambria" w:cs="Times New Roman"/>
                <w:sz w:val="24"/>
                <w:szCs w:val="24"/>
              </w:rPr>
              <w:t>Craig Newman</w:t>
            </w:r>
          </w:p>
        </w:tc>
        <w:tc>
          <w:tcPr>
            <w:tcW w:w="1890" w:type="dxa"/>
          </w:tcPr>
          <w:p w:rsidR="00851460" w:rsidRPr="004B6BF0" w:rsidRDefault="004B21F9" w:rsidP="00E86305">
            <w:pPr>
              <w:jc w:val="right"/>
              <w:rPr>
                <w:rFonts w:ascii="Cambria" w:hAnsi="Cambria" w:cs="Times New Roman"/>
                <w:sz w:val="24"/>
                <w:szCs w:val="24"/>
              </w:rPr>
            </w:pPr>
            <w:r>
              <w:rPr>
                <w:rFonts w:ascii="Cambria" w:hAnsi="Cambria" w:cs="Times New Roman"/>
                <w:sz w:val="24"/>
                <w:szCs w:val="24"/>
              </w:rPr>
              <w:t>8:00am</w:t>
            </w:r>
          </w:p>
        </w:tc>
      </w:tr>
      <w:tr w:rsidR="00EB4242" w:rsidRPr="004B6BF0" w:rsidTr="004D64FD">
        <w:trPr>
          <w:trHeight w:val="576"/>
        </w:trPr>
        <w:tc>
          <w:tcPr>
            <w:tcW w:w="726" w:type="dxa"/>
          </w:tcPr>
          <w:p w:rsidR="00851460" w:rsidRPr="004B6BF0" w:rsidRDefault="00851460" w:rsidP="00A43D0D">
            <w:pPr>
              <w:rPr>
                <w:rFonts w:ascii="Cambria" w:hAnsi="Cambria" w:cs="Times New Roman"/>
                <w:sz w:val="24"/>
                <w:szCs w:val="24"/>
              </w:rPr>
            </w:pPr>
            <w:r w:rsidRPr="004B6BF0">
              <w:rPr>
                <w:rFonts w:ascii="Cambria" w:hAnsi="Cambria" w:cs="Times New Roman"/>
                <w:sz w:val="24"/>
                <w:szCs w:val="24"/>
              </w:rPr>
              <w:t>II.</w:t>
            </w:r>
          </w:p>
        </w:tc>
        <w:tc>
          <w:tcPr>
            <w:tcW w:w="5124" w:type="dxa"/>
          </w:tcPr>
          <w:p w:rsidR="00851460" w:rsidRDefault="004B21F9" w:rsidP="002A035C">
            <w:pPr>
              <w:rPr>
                <w:rFonts w:ascii="Cambria" w:hAnsi="Cambria" w:cs="Times New Roman"/>
                <w:sz w:val="24"/>
                <w:szCs w:val="24"/>
              </w:rPr>
            </w:pPr>
            <w:r>
              <w:rPr>
                <w:rFonts w:ascii="Cambria" w:hAnsi="Cambria" w:cs="Times New Roman"/>
                <w:sz w:val="24"/>
                <w:szCs w:val="24"/>
              </w:rPr>
              <w:t>Welcome/Introduction</w:t>
            </w:r>
          </w:p>
          <w:p w:rsidR="00C107BA" w:rsidRDefault="00C107BA" w:rsidP="00C107BA">
            <w:pPr>
              <w:pStyle w:val="ListParagraph"/>
              <w:numPr>
                <w:ilvl w:val="0"/>
                <w:numId w:val="19"/>
              </w:numPr>
              <w:rPr>
                <w:rFonts w:ascii="Cambria" w:hAnsi="Cambria" w:cs="Times New Roman"/>
                <w:sz w:val="24"/>
                <w:szCs w:val="24"/>
              </w:rPr>
            </w:pPr>
            <w:r>
              <w:rPr>
                <w:rFonts w:ascii="Cambria" w:hAnsi="Cambria" w:cs="Times New Roman"/>
                <w:sz w:val="24"/>
                <w:szCs w:val="24"/>
              </w:rPr>
              <w:t>Adopt Agenda</w:t>
            </w:r>
          </w:p>
          <w:p w:rsidR="00C107BA" w:rsidRPr="00C107BA" w:rsidRDefault="00C107BA" w:rsidP="00C107BA">
            <w:pPr>
              <w:pStyle w:val="ListParagraph"/>
              <w:numPr>
                <w:ilvl w:val="0"/>
                <w:numId w:val="19"/>
              </w:numPr>
              <w:rPr>
                <w:rFonts w:ascii="Cambria" w:hAnsi="Cambria" w:cs="Times New Roman"/>
                <w:sz w:val="24"/>
                <w:szCs w:val="24"/>
              </w:rPr>
            </w:pPr>
            <w:r>
              <w:rPr>
                <w:rFonts w:ascii="Cambria" w:hAnsi="Cambria" w:cs="Times New Roman"/>
                <w:sz w:val="24"/>
                <w:szCs w:val="24"/>
              </w:rPr>
              <w:t>Approve Minute</w:t>
            </w:r>
            <w:r w:rsidR="001C56A0">
              <w:rPr>
                <w:rFonts w:ascii="Cambria" w:hAnsi="Cambria" w:cs="Times New Roman"/>
                <w:sz w:val="24"/>
                <w:szCs w:val="24"/>
              </w:rPr>
              <w:t>s</w:t>
            </w:r>
            <w:r>
              <w:rPr>
                <w:rFonts w:ascii="Cambria" w:hAnsi="Cambria" w:cs="Times New Roman"/>
                <w:sz w:val="24"/>
                <w:szCs w:val="24"/>
              </w:rPr>
              <w:t>, All Division</w:t>
            </w:r>
            <w:r w:rsidR="001C56A0">
              <w:rPr>
                <w:rFonts w:ascii="Cambria" w:hAnsi="Cambria" w:cs="Times New Roman"/>
                <w:sz w:val="24"/>
                <w:szCs w:val="24"/>
              </w:rPr>
              <w:t>s</w:t>
            </w:r>
            <w:r>
              <w:rPr>
                <w:rFonts w:ascii="Cambria" w:hAnsi="Cambria" w:cs="Times New Roman"/>
                <w:sz w:val="24"/>
                <w:szCs w:val="24"/>
              </w:rPr>
              <w:t xml:space="preserve"> Dec 2013- Jan 2014</w:t>
            </w:r>
          </w:p>
        </w:tc>
        <w:tc>
          <w:tcPr>
            <w:tcW w:w="2700" w:type="dxa"/>
          </w:tcPr>
          <w:p w:rsidR="00851460" w:rsidRPr="004B6BF0" w:rsidRDefault="00C107BA" w:rsidP="00691B93">
            <w:pPr>
              <w:rPr>
                <w:rFonts w:ascii="Cambria" w:hAnsi="Cambria" w:cs="Times New Roman"/>
                <w:sz w:val="24"/>
                <w:szCs w:val="24"/>
              </w:rPr>
            </w:pPr>
            <w:r>
              <w:rPr>
                <w:rFonts w:ascii="Cambria" w:hAnsi="Cambria" w:cs="Times New Roman"/>
                <w:sz w:val="24"/>
                <w:szCs w:val="24"/>
              </w:rPr>
              <w:t>Craig Newman</w:t>
            </w:r>
          </w:p>
        </w:tc>
        <w:tc>
          <w:tcPr>
            <w:tcW w:w="1890" w:type="dxa"/>
          </w:tcPr>
          <w:p w:rsidR="00851460" w:rsidRPr="004B6BF0" w:rsidRDefault="00C107BA" w:rsidP="00E86305">
            <w:pPr>
              <w:jc w:val="right"/>
              <w:rPr>
                <w:rFonts w:ascii="Cambria" w:hAnsi="Cambria" w:cs="Times New Roman"/>
                <w:sz w:val="24"/>
                <w:szCs w:val="24"/>
              </w:rPr>
            </w:pPr>
            <w:r>
              <w:rPr>
                <w:rFonts w:ascii="Cambria" w:hAnsi="Cambria" w:cs="Times New Roman"/>
                <w:sz w:val="24"/>
                <w:szCs w:val="24"/>
              </w:rPr>
              <w:t>8:02am</w:t>
            </w:r>
          </w:p>
        </w:tc>
      </w:tr>
      <w:tr w:rsidR="00EB4242" w:rsidRPr="004B6BF0" w:rsidTr="004D64FD">
        <w:trPr>
          <w:trHeight w:val="576"/>
        </w:trPr>
        <w:tc>
          <w:tcPr>
            <w:tcW w:w="726" w:type="dxa"/>
          </w:tcPr>
          <w:p w:rsidR="00851460" w:rsidRPr="004B6BF0" w:rsidRDefault="00851460" w:rsidP="00A43D0D">
            <w:pPr>
              <w:rPr>
                <w:rFonts w:ascii="Cambria" w:hAnsi="Cambria" w:cs="Times New Roman"/>
                <w:sz w:val="24"/>
                <w:szCs w:val="24"/>
              </w:rPr>
            </w:pPr>
            <w:r w:rsidRPr="004B6BF0">
              <w:rPr>
                <w:rFonts w:ascii="Cambria" w:hAnsi="Cambria" w:cs="Times New Roman"/>
                <w:sz w:val="24"/>
                <w:szCs w:val="24"/>
              </w:rPr>
              <w:t>III.</w:t>
            </w:r>
          </w:p>
        </w:tc>
        <w:tc>
          <w:tcPr>
            <w:tcW w:w="5124" w:type="dxa"/>
          </w:tcPr>
          <w:p w:rsidR="00714218" w:rsidRPr="00C107BA" w:rsidRDefault="007D4EB1" w:rsidP="00C107BA">
            <w:pPr>
              <w:tabs>
                <w:tab w:val="left" w:pos="0"/>
              </w:tabs>
              <w:jc w:val="both"/>
              <w:rPr>
                <w:rFonts w:ascii="Cambria" w:hAnsi="Cambria" w:cs="Times New Roman"/>
                <w:sz w:val="24"/>
                <w:szCs w:val="24"/>
              </w:rPr>
            </w:pPr>
            <w:r w:rsidRPr="007D4EB1">
              <w:rPr>
                <w:rFonts w:ascii="Cambria" w:hAnsi="Cambria" w:cs="Times New Roman"/>
                <w:sz w:val="24"/>
                <w:szCs w:val="24"/>
              </w:rPr>
              <w:t>Seed Lab Uniformity</w:t>
            </w:r>
          </w:p>
        </w:tc>
        <w:tc>
          <w:tcPr>
            <w:tcW w:w="2700" w:type="dxa"/>
          </w:tcPr>
          <w:p w:rsidR="00851460" w:rsidRPr="004B6BF0" w:rsidRDefault="00C107BA" w:rsidP="00691B93">
            <w:pPr>
              <w:rPr>
                <w:rFonts w:ascii="Cambria" w:hAnsi="Cambria" w:cs="Times New Roman"/>
                <w:sz w:val="24"/>
                <w:szCs w:val="24"/>
              </w:rPr>
            </w:pPr>
            <w:r>
              <w:rPr>
                <w:rFonts w:ascii="Cambria" w:hAnsi="Cambria" w:cs="Times New Roman"/>
                <w:sz w:val="24"/>
                <w:szCs w:val="24"/>
              </w:rPr>
              <w:t>Pat Miller</w:t>
            </w:r>
          </w:p>
        </w:tc>
        <w:tc>
          <w:tcPr>
            <w:tcW w:w="1890" w:type="dxa"/>
          </w:tcPr>
          <w:p w:rsidR="00851460" w:rsidRPr="004B6BF0" w:rsidRDefault="00C107BA" w:rsidP="00E86305">
            <w:pPr>
              <w:jc w:val="right"/>
              <w:rPr>
                <w:rFonts w:ascii="Cambria" w:hAnsi="Cambria" w:cs="Times New Roman"/>
                <w:sz w:val="24"/>
                <w:szCs w:val="24"/>
              </w:rPr>
            </w:pPr>
            <w:r>
              <w:rPr>
                <w:rFonts w:ascii="Cambria" w:hAnsi="Cambria" w:cs="Times New Roman"/>
                <w:sz w:val="24"/>
                <w:szCs w:val="24"/>
              </w:rPr>
              <w:t>8:05am</w:t>
            </w:r>
          </w:p>
        </w:tc>
      </w:tr>
      <w:tr w:rsidR="00EB4242" w:rsidRPr="004B6BF0" w:rsidTr="004D64FD">
        <w:trPr>
          <w:trHeight w:val="558"/>
        </w:trPr>
        <w:tc>
          <w:tcPr>
            <w:tcW w:w="726" w:type="dxa"/>
          </w:tcPr>
          <w:p w:rsidR="00851460" w:rsidRPr="004B6BF0" w:rsidRDefault="00851460" w:rsidP="00A43D0D">
            <w:pPr>
              <w:rPr>
                <w:rFonts w:ascii="Cambria" w:hAnsi="Cambria" w:cs="Times New Roman"/>
                <w:sz w:val="24"/>
                <w:szCs w:val="24"/>
              </w:rPr>
            </w:pPr>
            <w:r w:rsidRPr="004B6BF0">
              <w:rPr>
                <w:rFonts w:ascii="Cambria" w:hAnsi="Cambria" w:cs="Times New Roman"/>
                <w:sz w:val="24"/>
                <w:szCs w:val="24"/>
              </w:rPr>
              <w:t>IV.</w:t>
            </w:r>
          </w:p>
        </w:tc>
        <w:tc>
          <w:tcPr>
            <w:tcW w:w="5124" w:type="dxa"/>
          </w:tcPr>
          <w:p w:rsidR="00541A95" w:rsidRPr="00C107BA" w:rsidRDefault="00D37649" w:rsidP="00C107BA">
            <w:pPr>
              <w:rPr>
                <w:rFonts w:ascii="Cambria" w:hAnsi="Cambria" w:cs="Times New Roman"/>
                <w:sz w:val="24"/>
                <w:szCs w:val="24"/>
              </w:rPr>
            </w:pPr>
            <w:r>
              <w:rPr>
                <w:rFonts w:ascii="Cambria" w:hAnsi="Cambria" w:cs="Times New Roman"/>
                <w:sz w:val="24"/>
                <w:szCs w:val="24"/>
              </w:rPr>
              <w:t>Corn Molecular Marker Project</w:t>
            </w:r>
          </w:p>
        </w:tc>
        <w:tc>
          <w:tcPr>
            <w:tcW w:w="2700" w:type="dxa"/>
          </w:tcPr>
          <w:p w:rsidR="00910DD6" w:rsidRPr="004B6BF0" w:rsidRDefault="00D37649" w:rsidP="00691B93">
            <w:pPr>
              <w:rPr>
                <w:rFonts w:ascii="Cambria" w:hAnsi="Cambria" w:cs="Times New Roman"/>
                <w:sz w:val="24"/>
                <w:szCs w:val="24"/>
              </w:rPr>
            </w:pPr>
            <w:r>
              <w:rPr>
                <w:rFonts w:ascii="Cambria" w:hAnsi="Cambria" w:cs="Times New Roman"/>
                <w:sz w:val="24"/>
                <w:szCs w:val="24"/>
              </w:rPr>
              <w:t>Stephen Smith</w:t>
            </w:r>
          </w:p>
        </w:tc>
        <w:tc>
          <w:tcPr>
            <w:tcW w:w="1890" w:type="dxa"/>
          </w:tcPr>
          <w:p w:rsidR="00851460" w:rsidRPr="004B6BF0" w:rsidRDefault="00C107BA" w:rsidP="002B45D7">
            <w:pPr>
              <w:jc w:val="right"/>
              <w:rPr>
                <w:rFonts w:ascii="Cambria" w:hAnsi="Cambria" w:cs="Times New Roman"/>
                <w:sz w:val="24"/>
                <w:szCs w:val="24"/>
              </w:rPr>
            </w:pPr>
            <w:r>
              <w:rPr>
                <w:rFonts w:ascii="Cambria" w:hAnsi="Cambria" w:cs="Times New Roman"/>
                <w:sz w:val="24"/>
                <w:szCs w:val="24"/>
              </w:rPr>
              <w:t>8:</w:t>
            </w:r>
            <w:r w:rsidR="002B45D7">
              <w:rPr>
                <w:rFonts w:ascii="Cambria" w:hAnsi="Cambria" w:cs="Times New Roman"/>
                <w:sz w:val="24"/>
                <w:szCs w:val="24"/>
              </w:rPr>
              <w:t>20</w:t>
            </w:r>
            <w:r>
              <w:rPr>
                <w:rFonts w:ascii="Cambria" w:hAnsi="Cambria" w:cs="Times New Roman"/>
                <w:sz w:val="24"/>
                <w:szCs w:val="24"/>
              </w:rPr>
              <w:t>am</w:t>
            </w:r>
          </w:p>
        </w:tc>
      </w:tr>
      <w:tr w:rsidR="00663DC5" w:rsidRPr="004B6BF0" w:rsidTr="004D64FD">
        <w:trPr>
          <w:trHeight w:val="576"/>
        </w:trPr>
        <w:tc>
          <w:tcPr>
            <w:tcW w:w="726" w:type="dxa"/>
          </w:tcPr>
          <w:p w:rsidR="00663DC5" w:rsidRPr="004B6BF0" w:rsidRDefault="00663DC5" w:rsidP="00A43D0D">
            <w:pPr>
              <w:rPr>
                <w:rFonts w:ascii="Cambria" w:hAnsi="Cambria" w:cs="Times New Roman"/>
                <w:sz w:val="24"/>
                <w:szCs w:val="24"/>
              </w:rPr>
            </w:pPr>
            <w:r w:rsidRPr="004B6BF0">
              <w:rPr>
                <w:rFonts w:ascii="Cambria" w:hAnsi="Cambria" w:cs="Times New Roman"/>
                <w:sz w:val="24"/>
                <w:szCs w:val="24"/>
              </w:rPr>
              <w:t>V.</w:t>
            </w:r>
          </w:p>
        </w:tc>
        <w:tc>
          <w:tcPr>
            <w:tcW w:w="5124" w:type="dxa"/>
          </w:tcPr>
          <w:p w:rsidR="00663DC5" w:rsidRPr="00136194" w:rsidRDefault="00C107BA" w:rsidP="002A035C">
            <w:pPr>
              <w:rPr>
                <w:rFonts w:ascii="Cambria" w:hAnsi="Cambria" w:cs="Times New Roman"/>
                <w:sz w:val="24"/>
                <w:szCs w:val="24"/>
              </w:rPr>
            </w:pPr>
            <w:r>
              <w:rPr>
                <w:rFonts w:ascii="Cambria" w:hAnsi="Cambria" w:cs="Times New Roman"/>
                <w:sz w:val="24"/>
                <w:szCs w:val="24"/>
              </w:rPr>
              <w:t>Phytosanitary Re-Export Issues</w:t>
            </w:r>
          </w:p>
        </w:tc>
        <w:tc>
          <w:tcPr>
            <w:tcW w:w="2700" w:type="dxa"/>
          </w:tcPr>
          <w:p w:rsidR="00663DC5" w:rsidRDefault="00663DC5" w:rsidP="00691B93">
            <w:pPr>
              <w:rPr>
                <w:rFonts w:ascii="Cambria" w:hAnsi="Cambria" w:cs="Times New Roman"/>
                <w:sz w:val="24"/>
                <w:szCs w:val="24"/>
              </w:rPr>
            </w:pPr>
            <w:r>
              <w:rPr>
                <w:rFonts w:ascii="Cambria" w:hAnsi="Cambria" w:cs="Times New Roman"/>
                <w:sz w:val="24"/>
                <w:szCs w:val="24"/>
              </w:rPr>
              <w:t>Ric Dunkle</w:t>
            </w:r>
          </w:p>
          <w:p w:rsidR="00951B5F" w:rsidRPr="004B6BF0" w:rsidRDefault="00951B5F" w:rsidP="00691B93">
            <w:pPr>
              <w:rPr>
                <w:rFonts w:ascii="Cambria" w:hAnsi="Cambria" w:cs="Times New Roman"/>
                <w:sz w:val="24"/>
                <w:szCs w:val="24"/>
              </w:rPr>
            </w:pPr>
          </w:p>
        </w:tc>
        <w:tc>
          <w:tcPr>
            <w:tcW w:w="1890" w:type="dxa"/>
          </w:tcPr>
          <w:p w:rsidR="00663DC5" w:rsidRPr="004B6BF0" w:rsidRDefault="00C107BA" w:rsidP="002B45D7">
            <w:pPr>
              <w:jc w:val="right"/>
              <w:rPr>
                <w:rFonts w:ascii="Cambria" w:hAnsi="Cambria" w:cs="Times New Roman"/>
                <w:sz w:val="24"/>
                <w:szCs w:val="24"/>
              </w:rPr>
            </w:pPr>
            <w:r>
              <w:rPr>
                <w:rFonts w:ascii="Cambria" w:hAnsi="Cambria" w:cs="Times New Roman"/>
                <w:sz w:val="24"/>
                <w:szCs w:val="24"/>
              </w:rPr>
              <w:t>8:</w:t>
            </w:r>
            <w:r w:rsidR="002B45D7">
              <w:rPr>
                <w:rFonts w:ascii="Cambria" w:hAnsi="Cambria" w:cs="Times New Roman"/>
                <w:sz w:val="24"/>
                <w:szCs w:val="24"/>
              </w:rPr>
              <w:t>30</w:t>
            </w:r>
            <w:r>
              <w:rPr>
                <w:rFonts w:ascii="Cambria" w:hAnsi="Cambria" w:cs="Times New Roman"/>
                <w:sz w:val="24"/>
                <w:szCs w:val="24"/>
              </w:rPr>
              <w:t>am</w:t>
            </w:r>
          </w:p>
        </w:tc>
      </w:tr>
      <w:tr w:rsidR="00D37649" w:rsidRPr="004B6BF0" w:rsidTr="004D64FD">
        <w:trPr>
          <w:trHeight w:val="576"/>
        </w:trPr>
        <w:tc>
          <w:tcPr>
            <w:tcW w:w="726" w:type="dxa"/>
          </w:tcPr>
          <w:p w:rsidR="00D37649" w:rsidRDefault="00D37649" w:rsidP="00A43D0D">
            <w:pPr>
              <w:rPr>
                <w:rFonts w:ascii="Cambria" w:hAnsi="Cambria" w:cs="Times New Roman"/>
                <w:sz w:val="24"/>
                <w:szCs w:val="24"/>
              </w:rPr>
            </w:pPr>
            <w:r>
              <w:rPr>
                <w:rFonts w:ascii="Cambria" w:hAnsi="Cambria" w:cs="Times New Roman"/>
                <w:sz w:val="24"/>
                <w:szCs w:val="24"/>
              </w:rPr>
              <w:t>VI.</w:t>
            </w:r>
          </w:p>
        </w:tc>
        <w:tc>
          <w:tcPr>
            <w:tcW w:w="5124" w:type="dxa"/>
          </w:tcPr>
          <w:p w:rsidR="00D37649" w:rsidRPr="00C107BA" w:rsidRDefault="00D37649" w:rsidP="002B45D7">
            <w:pPr>
              <w:rPr>
                <w:rFonts w:ascii="Cambria" w:hAnsi="Cambria" w:cs="Times New Roman"/>
                <w:sz w:val="24"/>
                <w:szCs w:val="24"/>
              </w:rPr>
            </w:pPr>
            <w:r>
              <w:rPr>
                <w:rFonts w:ascii="Cambria" w:hAnsi="Cambria" w:cs="Times New Roman"/>
                <w:sz w:val="24"/>
                <w:szCs w:val="24"/>
              </w:rPr>
              <w:t>International Session</w:t>
            </w:r>
          </w:p>
        </w:tc>
        <w:tc>
          <w:tcPr>
            <w:tcW w:w="2700" w:type="dxa"/>
          </w:tcPr>
          <w:p w:rsidR="00D37649" w:rsidRPr="004B6BF0" w:rsidRDefault="00D37649" w:rsidP="002B45D7">
            <w:pPr>
              <w:rPr>
                <w:rFonts w:ascii="Cambria" w:hAnsi="Cambria" w:cs="Times New Roman"/>
                <w:sz w:val="24"/>
                <w:szCs w:val="24"/>
              </w:rPr>
            </w:pPr>
            <w:r>
              <w:rPr>
                <w:rFonts w:ascii="Cambria" w:hAnsi="Cambria" w:cs="Times New Roman"/>
                <w:sz w:val="24"/>
                <w:szCs w:val="24"/>
              </w:rPr>
              <w:t>Michelle Klieger</w:t>
            </w:r>
          </w:p>
        </w:tc>
        <w:tc>
          <w:tcPr>
            <w:tcW w:w="1890" w:type="dxa"/>
          </w:tcPr>
          <w:p w:rsidR="00D37649" w:rsidRDefault="00D37649" w:rsidP="002B45D7">
            <w:pPr>
              <w:jc w:val="right"/>
              <w:rPr>
                <w:rFonts w:ascii="Cambria" w:hAnsi="Cambria" w:cs="Times New Roman"/>
                <w:sz w:val="24"/>
                <w:szCs w:val="24"/>
              </w:rPr>
            </w:pPr>
            <w:r>
              <w:rPr>
                <w:rFonts w:ascii="Cambria" w:hAnsi="Cambria" w:cs="Times New Roman"/>
                <w:sz w:val="24"/>
                <w:szCs w:val="24"/>
              </w:rPr>
              <w:t>8:</w:t>
            </w:r>
            <w:r w:rsidR="002B45D7">
              <w:rPr>
                <w:rFonts w:ascii="Cambria" w:hAnsi="Cambria" w:cs="Times New Roman"/>
                <w:sz w:val="24"/>
                <w:szCs w:val="24"/>
              </w:rPr>
              <w:t>40</w:t>
            </w:r>
            <w:r>
              <w:rPr>
                <w:rFonts w:ascii="Cambria" w:hAnsi="Cambria" w:cs="Times New Roman"/>
                <w:sz w:val="24"/>
                <w:szCs w:val="24"/>
              </w:rPr>
              <w:t>am</w:t>
            </w:r>
          </w:p>
        </w:tc>
      </w:tr>
      <w:tr w:rsidR="002B45D7" w:rsidRPr="004B6BF0" w:rsidTr="004D64FD">
        <w:trPr>
          <w:trHeight w:val="576"/>
        </w:trPr>
        <w:tc>
          <w:tcPr>
            <w:tcW w:w="726" w:type="dxa"/>
          </w:tcPr>
          <w:p w:rsidR="002B45D7" w:rsidRDefault="002B45D7" w:rsidP="00A43D0D">
            <w:pPr>
              <w:rPr>
                <w:rFonts w:ascii="Cambria" w:hAnsi="Cambria" w:cs="Times New Roman"/>
                <w:sz w:val="24"/>
                <w:szCs w:val="24"/>
              </w:rPr>
            </w:pPr>
            <w:r>
              <w:rPr>
                <w:rFonts w:ascii="Cambria" w:hAnsi="Cambria" w:cs="Times New Roman"/>
                <w:sz w:val="24"/>
                <w:szCs w:val="24"/>
              </w:rPr>
              <w:t>VII.</w:t>
            </w:r>
          </w:p>
        </w:tc>
        <w:tc>
          <w:tcPr>
            <w:tcW w:w="5124" w:type="dxa"/>
          </w:tcPr>
          <w:p w:rsidR="002B45D7" w:rsidRDefault="002B45D7" w:rsidP="002B45D7">
            <w:pPr>
              <w:rPr>
                <w:rFonts w:ascii="Cambria" w:hAnsi="Cambria" w:cs="Times New Roman"/>
                <w:sz w:val="24"/>
                <w:szCs w:val="24"/>
              </w:rPr>
            </w:pPr>
            <w:r>
              <w:rPr>
                <w:rFonts w:ascii="Cambria" w:hAnsi="Cambria" w:cs="Times New Roman"/>
                <w:sz w:val="24"/>
                <w:szCs w:val="24"/>
              </w:rPr>
              <w:t>Cover Crop Session</w:t>
            </w:r>
          </w:p>
        </w:tc>
        <w:tc>
          <w:tcPr>
            <w:tcW w:w="2700" w:type="dxa"/>
          </w:tcPr>
          <w:p w:rsidR="002B45D7" w:rsidRDefault="002B45D7" w:rsidP="002E00A8">
            <w:pPr>
              <w:rPr>
                <w:rFonts w:ascii="Cambria" w:hAnsi="Cambria" w:cs="Times New Roman"/>
                <w:sz w:val="24"/>
                <w:szCs w:val="24"/>
              </w:rPr>
            </w:pPr>
            <w:r>
              <w:rPr>
                <w:rFonts w:ascii="Cambria" w:hAnsi="Cambria" w:cs="Times New Roman"/>
                <w:sz w:val="24"/>
                <w:szCs w:val="24"/>
              </w:rPr>
              <w:t xml:space="preserve">Risa </w:t>
            </w:r>
            <w:r w:rsidR="00A679B9" w:rsidRPr="00A679B9">
              <w:rPr>
                <w:rFonts w:ascii="Cambria" w:hAnsi="Cambria" w:cs="Times New Roman"/>
                <w:sz w:val="24"/>
                <w:szCs w:val="24"/>
              </w:rPr>
              <w:t>De</w:t>
            </w:r>
            <w:r w:rsidR="002E00A8">
              <w:rPr>
                <w:rFonts w:ascii="Cambria" w:hAnsi="Cambria" w:cs="Times New Roman"/>
                <w:sz w:val="24"/>
                <w:szCs w:val="24"/>
              </w:rPr>
              <w:t>M</w:t>
            </w:r>
            <w:r w:rsidR="00A679B9" w:rsidRPr="00A679B9">
              <w:rPr>
                <w:rFonts w:ascii="Cambria" w:hAnsi="Cambria" w:cs="Times New Roman"/>
                <w:sz w:val="24"/>
                <w:szCs w:val="24"/>
              </w:rPr>
              <w:t>asi</w:t>
            </w:r>
          </w:p>
        </w:tc>
        <w:tc>
          <w:tcPr>
            <w:tcW w:w="1890" w:type="dxa"/>
          </w:tcPr>
          <w:p w:rsidR="002B45D7" w:rsidRDefault="00A679B9" w:rsidP="002B45D7">
            <w:pPr>
              <w:jc w:val="right"/>
              <w:rPr>
                <w:rFonts w:ascii="Cambria" w:hAnsi="Cambria" w:cs="Times New Roman"/>
                <w:sz w:val="24"/>
                <w:szCs w:val="24"/>
              </w:rPr>
            </w:pPr>
            <w:r>
              <w:rPr>
                <w:rFonts w:ascii="Cambria" w:hAnsi="Cambria" w:cs="Times New Roman"/>
                <w:sz w:val="24"/>
                <w:szCs w:val="24"/>
              </w:rPr>
              <w:t>8:50am</w:t>
            </w:r>
          </w:p>
        </w:tc>
      </w:tr>
      <w:tr w:rsidR="00D37649" w:rsidRPr="004B6BF0" w:rsidTr="004D64FD">
        <w:trPr>
          <w:trHeight w:val="576"/>
        </w:trPr>
        <w:tc>
          <w:tcPr>
            <w:tcW w:w="726" w:type="dxa"/>
          </w:tcPr>
          <w:p w:rsidR="00D37649" w:rsidRPr="004B6BF0" w:rsidRDefault="00D37649" w:rsidP="00A43D0D">
            <w:pPr>
              <w:rPr>
                <w:rFonts w:ascii="Cambria" w:hAnsi="Cambria" w:cs="Times New Roman"/>
                <w:sz w:val="24"/>
                <w:szCs w:val="24"/>
              </w:rPr>
            </w:pPr>
            <w:r>
              <w:rPr>
                <w:rFonts w:ascii="Cambria" w:hAnsi="Cambria" w:cs="Times New Roman"/>
                <w:sz w:val="24"/>
                <w:szCs w:val="24"/>
              </w:rPr>
              <w:t>VI.</w:t>
            </w:r>
          </w:p>
        </w:tc>
        <w:tc>
          <w:tcPr>
            <w:tcW w:w="5124" w:type="dxa"/>
          </w:tcPr>
          <w:p w:rsidR="00D37649" w:rsidRPr="00CB5E60" w:rsidRDefault="00D37649" w:rsidP="002B45D7">
            <w:pPr>
              <w:rPr>
                <w:rFonts w:ascii="Cambria" w:hAnsi="Cambria" w:cs="Times New Roman"/>
                <w:sz w:val="24"/>
                <w:szCs w:val="24"/>
              </w:rPr>
            </w:pPr>
            <w:r>
              <w:rPr>
                <w:rFonts w:ascii="Cambria" w:hAnsi="Cambria" w:cs="Times New Roman"/>
                <w:sz w:val="24"/>
                <w:szCs w:val="24"/>
              </w:rPr>
              <w:t>ASTA Communications Strategy</w:t>
            </w:r>
          </w:p>
        </w:tc>
        <w:tc>
          <w:tcPr>
            <w:tcW w:w="2700" w:type="dxa"/>
          </w:tcPr>
          <w:p w:rsidR="00D37649" w:rsidRDefault="00D37649" w:rsidP="00691B93">
            <w:pPr>
              <w:rPr>
                <w:rFonts w:ascii="Cambria" w:hAnsi="Cambria" w:cs="Times New Roman"/>
                <w:sz w:val="24"/>
                <w:szCs w:val="24"/>
              </w:rPr>
            </w:pPr>
            <w:r>
              <w:rPr>
                <w:rFonts w:ascii="Cambria" w:hAnsi="Cambria" w:cs="Times New Roman"/>
                <w:sz w:val="24"/>
                <w:szCs w:val="24"/>
              </w:rPr>
              <w:t>Andy LaVigne/</w:t>
            </w:r>
          </w:p>
          <w:p w:rsidR="00D37649" w:rsidRDefault="00D37649" w:rsidP="00691B93">
            <w:pPr>
              <w:rPr>
                <w:rFonts w:ascii="Cambria" w:hAnsi="Cambria" w:cs="Times New Roman"/>
                <w:sz w:val="24"/>
                <w:szCs w:val="24"/>
              </w:rPr>
            </w:pPr>
            <w:r>
              <w:rPr>
                <w:rFonts w:ascii="Cambria" w:hAnsi="Cambria" w:cs="Times New Roman"/>
                <w:sz w:val="24"/>
                <w:szCs w:val="24"/>
              </w:rPr>
              <w:t>Janice Walters</w:t>
            </w:r>
          </w:p>
          <w:p w:rsidR="00D37649" w:rsidRDefault="00D37649" w:rsidP="00691B93">
            <w:pPr>
              <w:rPr>
                <w:rFonts w:ascii="Cambria" w:hAnsi="Cambria" w:cs="Times New Roman"/>
                <w:sz w:val="24"/>
                <w:szCs w:val="24"/>
              </w:rPr>
            </w:pPr>
          </w:p>
        </w:tc>
        <w:tc>
          <w:tcPr>
            <w:tcW w:w="1890" w:type="dxa"/>
          </w:tcPr>
          <w:p w:rsidR="00D37649" w:rsidRPr="004B6BF0" w:rsidRDefault="00D37649" w:rsidP="002B45D7">
            <w:pPr>
              <w:jc w:val="right"/>
              <w:rPr>
                <w:rFonts w:ascii="Cambria" w:hAnsi="Cambria" w:cs="Times New Roman"/>
                <w:sz w:val="24"/>
                <w:szCs w:val="24"/>
              </w:rPr>
            </w:pPr>
            <w:r>
              <w:rPr>
                <w:rFonts w:ascii="Cambria" w:hAnsi="Cambria" w:cs="Times New Roman"/>
                <w:sz w:val="24"/>
                <w:szCs w:val="24"/>
              </w:rPr>
              <w:t>9:00am</w:t>
            </w:r>
          </w:p>
        </w:tc>
      </w:tr>
      <w:tr w:rsidR="00D37649" w:rsidRPr="004B6BF0" w:rsidTr="004D64FD">
        <w:trPr>
          <w:trHeight w:val="576"/>
        </w:trPr>
        <w:tc>
          <w:tcPr>
            <w:tcW w:w="726" w:type="dxa"/>
          </w:tcPr>
          <w:p w:rsidR="00D37649" w:rsidRDefault="00D37649" w:rsidP="00E42F75">
            <w:pPr>
              <w:rPr>
                <w:rFonts w:ascii="Cambria" w:hAnsi="Cambria" w:cs="Times New Roman"/>
                <w:sz w:val="24"/>
                <w:szCs w:val="24"/>
              </w:rPr>
            </w:pPr>
            <w:r>
              <w:rPr>
                <w:rFonts w:ascii="Cambria" w:hAnsi="Cambria" w:cs="Times New Roman"/>
                <w:sz w:val="24"/>
                <w:szCs w:val="24"/>
              </w:rPr>
              <w:t>VII.</w:t>
            </w:r>
          </w:p>
        </w:tc>
        <w:tc>
          <w:tcPr>
            <w:tcW w:w="5124" w:type="dxa"/>
          </w:tcPr>
          <w:p w:rsidR="00D37649" w:rsidRDefault="00D37649" w:rsidP="002B45D7">
            <w:pPr>
              <w:rPr>
                <w:rFonts w:ascii="Cambria" w:hAnsi="Cambria" w:cs="Times New Roman"/>
                <w:sz w:val="24"/>
                <w:szCs w:val="24"/>
              </w:rPr>
            </w:pPr>
            <w:r>
              <w:rPr>
                <w:rFonts w:ascii="Cambria" w:hAnsi="Cambria" w:cs="Times New Roman"/>
                <w:sz w:val="24"/>
                <w:szCs w:val="24"/>
              </w:rPr>
              <w:t>Division Business</w:t>
            </w:r>
          </w:p>
          <w:p w:rsidR="00D37649" w:rsidRDefault="00D37649" w:rsidP="00C107BA">
            <w:pPr>
              <w:pStyle w:val="ListParagraph"/>
              <w:numPr>
                <w:ilvl w:val="0"/>
                <w:numId w:val="20"/>
              </w:numPr>
              <w:rPr>
                <w:rFonts w:ascii="Cambria" w:hAnsi="Cambria" w:cs="Times New Roman"/>
                <w:sz w:val="24"/>
                <w:szCs w:val="24"/>
              </w:rPr>
            </w:pPr>
            <w:r>
              <w:rPr>
                <w:rFonts w:ascii="Cambria" w:hAnsi="Cambria" w:cs="Times New Roman"/>
                <w:sz w:val="24"/>
                <w:szCs w:val="24"/>
              </w:rPr>
              <w:t>New Staff Liaisons</w:t>
            </w:r>
          </w:p>
          <w:p w:rsidR="00D37649" w:rsidRDefault="00D37649" w:rsidP="00C107BA">
            <w:pPr>
              <w:pStyle w:val="ListParagraph"/>
              <w:numPr>
                <w:ilvl w:val="0"/>
                <w:numId w:val="20"/>
              </w:numPr>
              <w:rPr>
                <w:rFonts w:ascii="Cambria" w:hAnsi="Cambria" w:cs="Times New Roman"/>
                <w:sz w:val="24"/>
                <w:szCs w:val="24"/>
              </w:rPr>
            </w:pPr>
            <w:r>
              <w:rPr>
                <w:rFonts w:ascii="Cambria" w:hAnsi="Cambria" w:cs="Times New Roman"/>
                <w:sz w:val="24"/>
                <w:szCs w:val="24"/>
              </w:rPr>
              <w:t>Division Report/Elections</w:t>
            </w:r>
          </w:p>
          <w:p w:rsidR="00D37649" w:rsidRDefault="00D37649" w:rsidP="00C107BA">
            <w:pPr>
              <w:pStyle w:val="ListParagraph"/>
              <w:numPr>
                <w:ilvl w:val="1"/>
                <w:numId w:val="20"/>
              </w:numPr>
              <w:rPr>
                <w:rFonts w:ascii="Cambria" w:hAnsi="Cambria" w:cs="Times New Roman"/>
                <w:sz w:val="24"/>
                <w:szCs w:val="24"/>
              </w:rPr>
            </w:pPr>
            <w:r>
              <w:rPr>
                <w:rFonts w:ascii="Cambria" w:hAnsi="Cambria" w:cs="Times New Roman"/>
                <w:sz w:val="24"/>
                <w:szCs w:val="24"/>
              </w:rPr>
              <w:t>Associate Members</w:t>
            </w:r>
          </w:p>
          <w:p w:rsidR="00D37649" w:rsidRDefault="00D37649" w:rsidP="00C107BA">
            <w:pPr>
              <w:pStyle w:val="ListParagraph"/>
              <w:numPr>
                <w:ilvl w:val="1"/>
                <w:numId w:val="20"/>
              </w:numPr>
              <w:rPr>
                <w:rFonts w:ascii="Cambria" w:hAnsi="Cambria" w:cs="Times New Roman"/>
                <w:sz w:val="24"/>
                <w:szCs w:val="24"/>
              </w:rPr>
            </w:pPr>
            <w:r>
              <w:rPr>
                <w:rFonts w:ascii="Cambria" w:hAnsi="Cambria" w:cs="Times New Roman"/>
                <w:sz w:val="24"/>
                <w:szCs w:val="24"/>
              </w:rPr>
              <w:t>Brokers &amp; Agents</w:t>
            </w:r>
          </w:p>
          <w:p w:rsidR="00D37649" w:rsidRDefault="00D37649" w:rsidP="00C107BA">
            <w:pPr>
              <w:pStyle w:val="ListParagraph"/>
              <w:numPr>
                <w:ilvl w:val="1"/>
                <w:numId w:val="20"/>
              </w:numPr>
              <w:rPr>
                <w:rFonts w:ascii="Cambria" w:hAnsi="Cambria" w:cs="Times New Roman"/>
                <w:sz w:val="24"/>
                <w:szCs w:val="24"/>
              </w:rPr>
            </w:pPr>
            <w:r>
              <w:rPr>
                <w:rFonts w:ascii="Cambria" w:hAnsi="Cambria" w:cs="Times New Roman"/>
                <w:sz w:val="24"/>
                <w:szCs w:val="24"/>
              </w:rPr>
              <w:t>Corn &amp; Sorghum Seed</w:t>
            </w:r>
          </w:p>
          <w:p w:rsidR="00D37649" w:rsidRDefault="00D37649" w:rsidP="00C107BA">
            <w:pPr>
              <w:pStyle w:val="ListParagraph"/>
              <w:numPr>
                <w:ilvl w:val="1"/>
                <w:numId w:val="20"/>
              </w:numPr>
              <w:rPr>
                <w:rFonts w:ascii="Cambria" w:hAnsi="Cambria" w:cs="Times New Roman"/>
                <w:sz w:val="24"/>
                <w:szCs w:val="24"/>
              </w:rPr>
            </w:pPr>
            <w:r>
              <w:rPr>
                <w:rFonts w:ascii="Cambria" w:hAnsi="Cambria" w:cs="Times New Roman"/>
                <w:sz w:val="24"/>
                <w:szCs w:val="24"/>
              </w:rPr>
              <w:t>Farm Seed</w:t>
            </w:r>
          </w:p>
          <w:p w:rsidR="00D37649" w:rsidRDefault="00D37649" w:rsidP="00C107BA">
            <w:pPr>
              <w:pStyle w:val="ListParagraph"/>
              <w:numPr>
                <w:ilvl w:val="1"/>
                <w:numId w:val="20"/>
              </w:numPr>
              <w:rPr>
                <w:rFonts w:ascii="Cambria" w:hAnsi="Cambria" w:cs="Times New Roman"/>
                <w:sz w:val="24"/>
                <w:szCs w:val="24"/>
              </w:rPr>
            </w:pPr>
            <w:r>
              <w:rPr>
                <w:rFonts w:ascii="Cambria" w:hAnsi="Cambria" w:cs="Times New Roman"/>
                <w:sz w:val="24"/>
                <w:szCs w:val="24"/>
              </w:rPr>
              <w:t>Lawn Seed</w:t>
            </w:r>
          </w:p>
          <w:p w:rsidR="00D37649" w:rsidRDefault="00D37649" w:rsidP="00C107BA">
            <w:pPr>
              <w:pStyle w:val="ListParagraph"/>
              <w:numPr>
                <w:ilvl w:val="1"/>
                <w:numId w:val="20"/>
              </w:numPr>
              <w:rPr>
                <w:rFonts w:ascii="Cambria" w:hAnsi="Cambria" w:cs="Times New Roman"/>
                <w:sz w:val="24"/>
                <w:szCs w:val="24"/>
              </w:rPr>
            </w:pPr>
            <w:r>
              <w:rPr>
                <w:rFonts w:ascii="Cambria" w:hAnsi="Cambria" w:cs="Times New Roman"/>
                <w:sz w:val="24"/>
                <w:szCs w:val="24"/>
              </w:rPr>
              <w:t>Soybean Seed</w:t>
            </w:r>
          </w:p>
          <w:p w:rsidR="00D37649" w:rsidRDefault="00D37649" w:rsidP="00C107BA">
            <w:pPr>
              <w:pStyle w:val="ListParagraph"/>
              <w:numPr>
                <w:ilvl w:val="1"/>
                <w:numId w:val="20"/>
              </w:numPr>
              <w:rPr>
                <w:rFonts w:ascii="Cambria" w:hAnsi="Cambria" w:cs="Times New Roman"/>
                <w:sz w:val="24"/>
                <w:szCs w:val="24"/>
              </w:rPr>
            </w:pPr>
            <w:r>
              <w:rPr>
                <w:rFonts w:ascii="Cambria" w:hAnsi="Cambria" w:cs="Times New Roman"/>
                <w:sz w:val="24"/>
                <w:szCs w:val="24"/>
              </w:rPr>
              <w:t>Vegetable &amp; Flower Seed</w:t>
            </w:r>
          </w:p>
          <w:p w:rsidR="00D37649" w:rsidRPr="00C107BA" w:rsidRDefault="00D37649" w:rsidP="00C107BA">
            <w:pPr>
              <w:pStyle w:val="ListParagraph"/>
              <w:numPr>
                <w:ilvl w:val="0"/>
                <w:numId w:val="20"/>
              </w:numPr>
              <w:rPr>
                <w:rFonts w:ascii="Cambria" w:hAnsi="Cambria" w:cs="Times New Roman"/>
                <w:sz w:val="24"/>
                <w:szCs w:val="24"/>
              </w:rPr>
            </w:pPr>
            <w:r>
              <w:rPr>
                <w:rFonts w:ascii="Cambria" w:hAnsi="Cambria" w:cs="Times New Roman"/>
                <w:sz w:val="24"/>
                <w:szCs w:val="24"/>
              </w:rPr>
              <w:t>Recognition of Leaders</w:t>
            </w:r>
          </w:p>
        </w:tc>
        <w:tc>
          <w:tcPr>
            <w:tcW w:w="2700" w:type="dxa"/>
          </w:tcPr>
          <w:p w:rsidR="00D37649" w:rsidRDefault="00D37649" w:rsidP="00691B93">
            <w:pPr>
              <w:rPr>
                <w:rFonts w:ascii="Cambria" w:hAnsi="Cambria" w:cs="Times New Roman"/>
                <w:sz w:val="24"/>
                <w:szCs w:val="24"/>
              </w:rPr>
            </w:pPr>
            <w:r>
              <w:rPr>
                <w:rFonts w:ascii="Cambria" w:hAnsi="Cambria" w:cs="Times New Roman"/>
                <w:sz w:val="24"/>
                <w:szCs w:val="24"/>
              </w:rPr>
              <w:t>Andy LaVigne</w:t>
            </w:r>
          </w:p>
          <w:p w:rsidR="00D37649" w:rsidRDefault="00D37649" w:rsidP="00691B93">
            <w:pPr>
              <w:rPr>
                <w:rFonts w:ascii="Cambria" w:hAnsi="Cambria" w:cs="Times New Roman"/>
                <w:sz w:val="24"/>
                <w:szCs w:val="24"/>
              </w:rPr>
            </w:pPr>
          </w:p>
          <w:p w:rsidR="00D37649" w:rsidRDefault="00D37649" w:rsidP="00691B93">
            <w:pPr>
              <w:rPr>
                <w:rFonts w:ascii="Cambria" w:hAnsi="Cambria" w:cs="Times New Roman"/>
                <w:sz w:val="24"/>
                <w:szCs w:val="24"/>
              </w:rPr>
            </w:pPr>
          </w:p>
          <w:p w:rsidR="00986464" w:rsidRDefault="00986464" w:rsidP="00691B93">
            <w:pPr>
              <w:rPr>
                <w:rFonts w:ascii="Cambria" w:hAnsi="Cambria" w:cs="Times New Roman"/>
                <w:sz w:val="24"/>
                <w:szCs w:val="24"/>
              </w:rPr>
            </w:pPr>
            <w:r>
              <w:rPr>
                <w:rFonts w:ascii="Cambria" w:hAnsi="Cambria" w:cs="Times New Roman"/>
                <w:sz w:val="24"/>
                <w:szCs w:val="24"/>
              </w:rPr>
              <w:t>Karen McGuire</w:t>
            </w:r>
          </w:p>
          <w:p w:rsidR="00986464" w:rsidRDefault="00986464" w:rsidP="00691B93">
            <w:pPr>
              <w:rPr>
                <w:rFonts w:ascii="Cambria" w:hAnsi="Cambria" w:cs="Times New Roman"/>
                <w:sz w:val="24"/>
                <w:szCs w:val="24"/>
              </w:rPr>
            </w:pPr>
            <w:r>
              <w:rPr>
                <w:rFonts w:ascii="Cambria" w:hAnsi="Cambria" w:cs="Times New Roman"/>
                <w:sz w:val="24"/>
                <w:szCs w:val="24"/>
              </w:rPr>
              <w:t>Paul Kjolhaug</w:t>
            </w:r>
          </w:p>
          <w:p w:rsidR="00986464" w:rsidRDefault="00986464" w:rsidP="00691B93">
            <w:pPr>
              <w:rPr>
                <w:rFonts w:ascii="Cambria" w:hAnsi="Cambria" w:cs="Times New Roman"/>
                <w:sz w:val="24"/>
                <w:szCs w:val="24"/>
              </w:rPr>
            </w:pPr>
            <w:r>
              <w:rPr>
                <w:rFonts w:ascii="Cambria" w:hAnsi="Cambria" w:cs="Times New Roman"/>
                <w:sz w:val="24"/>
                <w:szCs w:val="24"/>
              </w:rPr>
              <w:t>John Chism</w:t>
            </w:r>
          </w:p>
          <w:p w:rsidR="00986464" w:rsidRDefault="00986464" w:rsidP="00691B93">
            <w:pPr>
              <w:rPr>
                <w:rFonts w:ascii="Cambria" w:hAnsi="Cambria" w:cs="Times New Roman"/>
                <w:sz w:val="24"/>
                <w:szCs w:val="24"/>
              </w:rPr>
            </w:pPr>
            <w:r>
              <w:rPr>
                <w:rFonts w:ascii="Cambria" w:hAnsi="Cambria" w:cs="Times New Roman"/>
                <w:sz w:val="24"/>
                <w:szCs w:val="24"/>
              </w:rPr>
              <w:t>Paul Frey</w:t>
            </w:r>
          </w:p>
          <w:p w:rsidR="00986464" w:rsidRDefault="00986464" w:rsidP="00691B93">
            <w:pPr>
              <w:rPr>
                <w:rFonts w:ascii="Cambria" w:hAnsi="Cambria" w:cs="Times New Roman"/>
                <w:sz w:val="24"/>
                <w:szCs w:val="24"/>
              </w:rPr>
            </w:pPr>
            <w:r>
              <w:rPr>
                <w:rFonts w:ascii="Cambria" w:hAnsi="Cambria" w:cs="Times New Roman"/>
                <w:sz w:val="24"/>
                <w:szCs w:val="24"/>
              </w:rPr>
              <w:t>Bill Merrigan</w:t>
            </w:r>
          </w:p>
          <w:p w:rsidR="00986464" w:rsidRDefault="00986464" w:rsidP="00691B93">
            <w:pPr>
              <w:rPr>
                <w:rFonts w:ascii="Cambria" w:hAnsi="Cambria" w:cs="Times New Roman"/>
                <w:sz w:val="24"/>
                <w:szCs w:val="24"/>
              </w:rPr>
            </w:pPr>
            <w:r>
              <w:rPr>
                <w:rFonts w:ascii="Cambria" w:hAnsi="Cambria" w:cs="Times New Roman"/>
                <w:sz w:val="24"/>
                <w:szCs w:val="24"/>
              </w:rPr>
              <w:t>Carl Peterson</w:t>
            </w:r>
          </w:p>
          <w:p w:rsidR="00986464" w:rsidRDefault="00986464" w:rsidP="00691B93">
            <w:pPr>
              <w:rPr>
                <w:rFonts w:ascii="Cambria" w:hAnsi="Cambria" w:cs="Times New Roman"/>
                <w:sz w:val="24"/>
                <w:szCs w:val="24"/>
              </w:rPr>
            </w:pPr>
            <w:r>
              <w:rPr>
                <w:rFonts w:ascii="Cambria" w:hAnsi="Cambria" w:cs="Times New Roman"/>
                <w:sz w:val="24"/>
                <w:szCs w:val="24"/>
              </w:rPr>
              <w:t>Rick Falconer</w:t>
            </w:r>
          </w:p>
          <w:p w:rsidR="00986464" w:rsidRDefault="00986464" w:rsidP="00691B93">
            <w:pPr>
              <w:rPr>
                <w:rFonts w:ascii="Cambria" w:hAnsi="Cambria" w:cs="Times New Roman"/>
                <w:sz w:val="24"/>
                <w:szCs w:val="24"/>
              </w:rPr>
            </w:pPr>
            <w:r>
              <w:rPr>
                <w:rFonts w:ascii="Cambria" w:hAnsi="Cambria" w:cs="Times New Roman"/>
                <w:sz w:val="24"/>
                <w:szCs w:val="24"/>
              </w:rPr>
              <w:t>Craig Newman</w:t>
            </w:r>
          </w:p>
        </w:tc>
        <w:tc>
          <w:tcPr>
            <w:tcW w:w="1890" w:type="dxa"/>
          </w:tcPr>
          <w:p w:rsidR="00D37649" w:rsidRDefault="00D37649" w:rsidP="00E86305">
            <w:pPr>
              <w:jc w:val="right"/>
              <w:rPr>
                <w:rFonts w:ascii="Cambria" w:hAnsi="Cambria" w:cs="Times New Roman"/>
                <w:sz w:val="24"/>
                <w:szCs w:val="24"/>
              </w:rPr>
            </w:pPr>
            <w:r>
              <w:rPr>
                <w:rFonts w:ascii="Cambria" w:hAnsi="Cambria" w:cs="Times New Roman"/>
                <w:sz w:val="24"/>
                <w:szCs w:val="24"/>
              </w:rPr>
              <w:t>9:20am</w:t>
            </w:r>
          </w:p>
          <w:p w:rsidR="00986464" w:rsidRDefault="00986464" w:rsidP="00E86305">
            <w:pPr>
              <w:jc w:val="right"/>
              <w:rPr>
                <w:rFonts w:ascii="Cambria" w:hAnsi="Cambria" w:cs="Times New Roman"/>
                <w:sz w:val="24"/>
                <w:szCs w:val="24"/>
              </w:rPr>
            </w:pPr>
          </w:p>
          <w:p w:rsidR="00986464" w:rsidRDefault="00986464" w:rsidP="00E86305">
            <w:pPr>
              <w:jc w:val="right"/>
              <w:rPr>
                <w:rFonts w:ascii="Cambria" w:hAnsi="Cambria" w:cs="Times New Roman"/>
                <w:sz w:val="24"/>
                <w:szCs w:val="24"/>
              </w:rPr>
            </w:pPr>
          </w:p>
          <w:p w:rsidR="00986464" w:rsidRDefault="00986464" w:rsidP="00E86305">
            <w:pPr>
              <w:jc w:val="right"/>
              <w:rPr>
                <w:rFonts w:ascii="Cambria" w:hAnsi="Cambria" w:cs="Times New Roman"/>
                <w:sz w:val="24"/>
                <w:szCs w:val="24"/>
              </w:rPr>
            </w:pPr>
            <w:r>
              <w:rPr>
                <w:rFonts w:ascii="Cambria" w:hAnsi="Cambria" w:cs="Times New Roman"/>
                <w:sz w:val="24"/>
                <w:szCs w:val="24"/>
              </w:rPr>
              <w:t>9:20 am</w:t>
            </w:r>
          </w:p>
          <w:p w:rsidR="00986464" w:rsidRDefault="00986464" w:rsidP="00E86305">
            <w:pPr>
              <w:jc w:val="right"/>
              <w:rPr>
                <w:rFonts w:ascii="Cambria" w:hAnsi="Cambria" w:cs="Times New Roman"/>
                <w:sz w:val="24"/>
                <w:szCs w:val="24"/>
              </w:rPr>
            </w:pPr>
            <w:r>
              <w:rPr>
                <w:rFonts w:ascii="Cambria" w:hAnsi="Cambria" w:cs="Times New Roman"/>
                <w:sz w:val="24"/>
                <w:szCs w:val="24"/>
              </w:rPr>
              <w:t>9:25 am</w:t>
            </w:r>
          </w:p>
          <w:p w:rsidR="00986464" w:rsidRDefault="00986464" w:rsidP="00E86305">
            <w:pPr>
              <w:jc w:val="right"/>
              <w:rPr>
                <w:rFonts w:ascii="Cambria" w:hAnsi="Cambria" w:cs="Times New Roman"/>
                <w:sz w:val="24"/>
                <w:szCs w:val="24"/>
              </w:rPr>
            </w:pPr>
            <w:r>
              <w:rPr>
                <w:rFonts w:ascii="Cambria" w:hAnsi="Cambria" w:cs="Times New Roman"/>
                <w:sz w:val="24"/>
                <w:szCs w:val="24"/>
              </w:rPr>
              <w:t>9:30 am</w:t>
            </w:r>
          </w:p>
          <w:p w:rsidR="00986464" w:rsidRDefault="00986464" w:rsidP="00E86305">
            <w:pPr>
              <w:jc w:val="right"/>
              <w:rPr>
                <w:rFonts w:ascii="Cambria" w:hAnsi="Cambria" w:cs="Times New Roman"/>
                <w:sz w:val="24"/>
                <w:szCs w:val="24"/>
              </w:rPr>
            </w:pPr>
            <w:r>
              <w:rPr>
                <w:rFonts w:ascii="Cambria" w:hAnsi="Cambria" w:cs="Times New Roman"/>
                <w:sz w:val="24"/>
                <w:szCs w:val="24"/>
              </w:rPr>
              <w:t>9:35 am</w:t>
            </w:r>
          </w:p>
          <w:p w:rsidR="00986464" w:rsidRDefault="00986464" w:rsidP="00E86305">
            <w:pPr>
              <w:jc w:val="right"/>
              <w:rPr>
                <w:rFonts w:ascii="Cambria" w:hAnsi="Cambria" w:cs="Times New Roman"/>
                <w:sz w:val="24"/>
                <w:szCs w:val="24"/>
              </w:rPr>
            </w:pPr>
            <w:r>
              <w:rPr>
                <w:rFonts w:ascii="Cambria" w:hAnsi="Cambria" w:cs="Times New Roman"/>
                <w:sz w:val="24"/>
                <w:szCs w:val="24"/>
              </w:rPr>
              <w:t>9:40 am</w:t>
            </w:r>
          </w:p>
          <w:p w:rsidR="00986464" w:rsidRDefault="00986464" w:rsidP="00E86305">
            <w:pPr>
              <w:jc w:val="right"/>
              <w:rPr>
                <w:rFonts w:ascii="Cambria" w:hAnsi="Cambria" w:cs="Times New Roman"/>
                <w:sz w:val="24"/>
                <w:szCs w:val="24"/>
              </w:rPr>
            </w:pPr>
            <w:r>
              <w:rPr>
                <w:rFonts w:ascii="Cambria" w:hAnsi="Cambria" w:cs="Times New Roman"/>
                <w:sz w:val="24"/>
                <w:szCs w:val="24"/>
              </w:rPr>
              <w:t>9:45 am</w:t>
            </w:r>
          </w:p>
          <w:p w:rsidR="00986464" w:rsidRDefault="00986464" w:rsidP="00E86305">
            <w:pPr>
              <w:jc w:val="right"/>
              <w:rPr>
                <w:rFonts w:ascii="Cambria" w:hAnsi="Cambria" w:cs="Times New Roman"/>
                <w:sz w:val="24"/>
                <w:szCs w:val="24"/>
              </w:rPr>
            </w:pPr>
            <w:r>
              <w:rPr>
                <w:rFonts w:ascii="Cambria" w:hAnsi="Cambria" w:cs="Times New Roman"/>
                <w:sz w:val="24"/>
                <w:szCs w:val="24"/>
              </w:rPr>
              <w:t>9:50 am</w:t>
            </w:r>
          </w:p>
          <w:p w:rsidR="00986464" w:rsidRPr="004B6BF0" w:rsidRDefault="00986464" w:rsidP="00E86305">
            <w:pPr>
              <w:jc w:val="right"/>
              <w:rPr>
                <w:rFonts w:ascii="Cambria" w:hAnsi="Cambria" w:cs="Times New Roman"/>
                <w:sz w:val="24"/>
                <w:szCs w:val="24"/>
              </w:rPr>
            </w:pPr>
            <w:r>
              <w:rPr>
                <w:rFonts w:ascii="Cambria" w:hAnsi="Cambria" w:cs="Times New Roman"/>
                <w:sz w:val="24"/>
                <w:szCs w:val="24"/>
              </w:rPr>
              <w:t>9:55 am</w:t>
            </w:r>
          </w:p>
        </w:tc>
      </w:tr>
      <w:tr w:rsidR="00D37649" w:rsidRPr="004B6BF0" w:rsidTr="004D64FD">
        <w:trPr>
          <w:trHeight w:val="576"/>
        </w:trPr>
        <w:tc>
          <w:tcPr>
            <w:tcW w:w="726" w:type="dxa"/>
          </w:tcPr>
          <w:p w:rsidR="00D37649" w:rsidRDefault="00D37649" w:rsidP="00E42F75">
            <w:pPr>
              <w:rPr>
                <w:rFonts w:ascii="Cambria" w:hAnsi="Cambria" w:cs="Times New Roman"/>
                <w:sz w:val="24"/>
                <w:szCs w:val="24"/>
              </w:rPr>
            </w:pPr>
            <w:r>
              <w:rPr>
                <w:rFonts w:ascii="Cambria" w:hAnsi="Cambria" w:cs="Times New Roman"/>
                <w:sz w:val="24"/>
                <w:szCs w:val="24"/>
              </w:rPr>
              <w:t>VI.</w:t>
            </w:r>
          </w:p>
        </w:tc>
        <w:tc>
          <w:tcPr>
            <w:tcW w:w="5124" w:type="dxa"/>
          </w:tcPr>
          <w:p w:rsidR="00D37649" w:rsidRDefault="00D37649" w:rsidP="002B45D7">
            <w:pPr>
              <w:rPr>
                <w:rFonts w:ascii="Cambria" w:hAnsi="Cambria" w:cs="Times New Roman"/>
                <w:sz w:val="24"/>
                <w:szCs w:val="24"/>
              </w:rPr>
            </w:pPr>
            <w:r>
              <w:rPr>
                <w:rFonts w:ascii="Cambria" w:hAnsi="Cambria" w:cs="Times New Roman"/>
                <w:sz w:val="24"/>
                <w:szCs w:val="24"/>
              </w:rPr>
              <w:t>Adjourn</w:t>
            </w:r>
          </w:p>
        </w:tc>
        <w:tc>
          <w:tcPr>
            <w:tcW w:w="2700" w:type="dxa"/>
          </w:tcPr>
          <w:p w:rsidR="00D37649" w:rsidRDefault="00D37649" w:rsidP="002B45D7">
            <w:pPr>
              <w:jc w:val="center"/>
              <w:rPr>
                <w:rFonts w:ascii="Cambria" w:hAnsi="Cambria" w:cs="Times New Roman"/>
                <w:sz w:val="24"/>
                <w:szCs w:val="24"/>
              </w:rPr>
            </w:pPr>
          </w:p>
        </w:tc>
        <w:tc>
          <w:tcPr>
            <w:tcW w:w="1890" w:type="dxa"/>
          </w:tcPr>
          <w:p w:rsidR="00D37649" w:rsidRDefault="00526B60" w:rsidP="00E86305">
            <w:pPr>
              <w:jc w:val="right"/>
              <w:rPr>
                <w:rFonts w:ascii="Cambria" w:hAnsi="Cambria" w:cs="Times New Roman"/>
                <w:sz w:val="24"/>
                <w:szCs w:val="24"/>
              </w:rPr>
            </w:pPr>
            <w:r>
              <w:rPr>
                <w:rFonts w:ascii="Cambria" w:hAnsi="Cambria" w:cs="Times New Roman"/>
                <w:sz w:val="24"/>
                <w:szCs w:val="24"/>
              </w:rPr>
              <w:t>10:00 am</w:t>
            </w:r>
          </w:p>
        </w:tc>
      </w:tr>
    </w:tbl>
    <w:p w:rsidR="007B2E00" w:rsidRDefault="007B2E00" w:rsidP="00CC56BD">
      <w:pPr>
        <w:pStyle w:val="NoSpacing"/>
        <w:jc w:val="center"/>
        <w:rPr>
          <w:rFonts w:ascii="Cambria" w:hAnsi="Cambria"/>
          <w:sz w:val="24"/>
          <w:szCs w:val="24"/>
          <w:u w:val="single"/>
        </w:rPr>
      </w:pPr>
    </w:p>
    <w:p w:rsidR="00C107BA" w:rsidRDefault="00C107BA" w:rsidP="00CC56BD">
      <w:pPr>
        <w:pStyle w:val="NoSpacing"/>
        <w:jc w:val="center"/>
        <w:rPr>
          <w:rFonts w:ascii="Cambria" w:hAnsi="Cambria"/>
          <w:sz w:val="24"/>
          <w:szCs w:val="24"/>
          <w:u w:val="single"/>
        </w:rPr>
      </w:pPr>
    </w:p>
    <w:p w:rsidR="00C107BA" w:rsidRDefault="00C107BA" w:rsidP="00CC56BD">
      <w:pPr>
        <w:pStyle w:val="NoSpacing"/>
        <w:jc w:val="center"/>
        <w:rPr>
          <w:rFonts w:ascii="Cambria" w:hAnsi="Cambria"/>
          <w:sz w:val="24"/>
          <w:szCs w:val="24"/>
          <w:u w:val="single"/>
        </w:rPr>
      </w:pPr>
    </w:p>
    <w:p w:rsidR="00C107BA" w:rsidRDefault="00C107BA" w:rsidP="00CC56BD">
      <w:pPr>
        <w:pStyle w:val="NoSpacing"/>
        <w:jc w:val="center"/>
        <w:rPr>
          <w:rFonts w:ascii="Cambria" w:hAnsi="Cambria"/>
          <w:sz w:val="24"/>
          <w:szCs w:val="24"/>
          <w:u w:val="single"/>
        </w:rPr>
      </w:pPr>
    </w:p>
    <w:p w:rsidR="0011765B" w:rsidRPr="0081058C" w:rsidRDefault="00AE4B2D" w:rsidP="0011765B">
      <w:pPr>
        <w:pStyle w:val="NoSpacing"/>
        <w:numPr>
          <w:ilvl w:val="0"/>
          <w:numId w:val="25"/>
        </w:numPr>
        <w:rPr>
          <w:rFonts w:ascii="Cambria" w:hAnsi="Cambria"/>
          <w:sz w:val="24"/>
          <w:szCs w:val="24"/>
        </w:rPr>
      </w:pPr>
      <w:r w:rsidRPr="0081058C">
        <w:rPr>
          <w:rFonts w:ascii="Cambria" w:hAnsi="Cambria"/>
          <w:sz w:val="24"/>
          <w:szCs w:val="24"/>
        </w:rPr>
        <w:lastRenderedPageBreak/>
        <w:t>The meeting began with welcome remarks by ASTA Chairman Craig Newman.</w:t>
      </w:r>
      <w:r w:rsidR="0081058C" w:rsidRPr="0081058C">
        <w:rPr>
          <w:rFonts w:ascii="Cambria" w:hAnsi="Cambria"/>
          <w:sz w:val="24"/>
          <w:szCs w:val="24"/>
        </w:rPr>
        <w:br/>
      </w:r>
      <w:r w:rsidRPr="0081058C">
        <w:rPr>
          <w:rFonts w:ascii="Cambria" w:hAnsi="Cambria"/>
          <w:sz w:val="24"/>
          <w:szCs w:val="24"/>
        </w:rPr>
        <w:t xml:space="preserve"> </w:t>
      </w:r>
    </w:p>
    <w:p w:rsidR="0081058C" w:rsidRPr="0081058C" w:rsidRDefault="00AE4B2D" w:rsidP="0011765B">
      <w:pPr>
        <w:pStyle w:val="NoSpacing"/>
        <w:numPr>
          <w:ilvl w:val="0"/>
          <w:numId w:val="25"/>
        </w:numPr>
        <w:rPr>
          <w:rFonts w:ascii="Arial" w:hAnsi="Arial" w:cs="Arial"/>
          <w:sz w:val="24"/>
          <w:szCs w:val="24"/>
        </w:rPr>
      </w:pPr>
      <w:r w:rsidRPr="0081058C">
        <w:rPr>
          <w:rFonts w:ascii="Cambria" w:hAnsi="Cambria"/>
          <w:sz w:val="24"/>
          <w:szCs w:val="24"/>
        </w:rPr>
        <w:t>Motions to adopt the agenda and approve minutes were passed.</w:t>
      </w:r>
      <w:r w:rsidR="0081058C" w:rsidRPr="0081058C">
        <w:rPr>
          <w:rFonts w:ascii="Cambria" w:hAnsi="Cambria"/>
          <w:sz w:val="24"/>
          <w:szCs w:val="24"/>
        </w:rPr>
        <w:br/>
      </w:r>
    </w:p>
    <w:p w:rsidR="0011765B" w:rsidRPr="0081058C" w:rsidRDefault="00160BFB" w:rsidP="0011765B">
      <w:pPr>
        <w:pStyle w:val="NoSpacing"/>
        <w:numPr>
          <w:ilvl w:val="0"/>
          <w:numId w:val="25"/>
        </w:numPr>
        <w:rPr>
          <w:rFonts w:ascii="Cambria" w:hAnsi="Cambria" w:cs="Arial"/>
          <w:sz w:val="24"/>
          <w:szCs w:val="24"/>
        </w:rPr>
      </w:pPr>
      <w:r>
        <w:rPr>
          <w:rFonts w:ascii="Cambria" w:hAnsi="Cambria" w:cs="Arial"/>
          <w:sz w:val="24"/>
          <w:szCs w:val="24"/>
        </w:rPr>
        <w:t xml:space="preserve">Pat Miller of ASTA staff reported on the issue of seed lab uniformity. </w:t>
      </w:r>
      <w:r w:rsidR="0011765B" w:rsidRPr="0081058C">
        <w:rPr>
          <w:rFonts w:ascii="Cambria" w:hAnsi="Cambria" w:cs="Arial"/>
          <w:sz w:val="24"/>
          <w:szCs w:val="24"/>
        </w:rPr>
        <w:t>After much discussion internally, the ASTA Board of Directors came to the conclusion that selected data reported within the lab community is not consistent and repeatable, primarily within the native grass species.  Accurate seed lab testing is a primary basis for scientifically-based rules enforcement and equitable trade.</w:t>
      </w:r>
      <w:r w:rsidR="00AF778A">
        <w:rPr>
          <w:rFonts w:ascii="Cambria" w:hAnsi="Cambria" w:cs="Arial"/>
          <w:sz w:val="24"/>
          <w:szCs w:val="24"/>
        </w:rPr>
        <w:t xml:space="preserve"> </w:t>
      </w:r>
      <w:r w:rsidR="0011765B" w:rsidRPr="0081058C">
        <w:rPr>
          <w:rFonts w:ascii="Cambria" w:hAnsi="Cambria" w:cs="Arial"/>
          <w:sz w:val="24"/>
          <w:szCs w:val="24"/>
        </w:rPr>
        <w:t>The Board charged staff with the following objectives:</w:t>
      </w:r>
    </w:p>
    <w:p w:rsidR="00AF778A" w:rsidRPr="00AF778A" w:rsidRDefault="00AF778A" w:rsidP="00AF778A">
      <w:pPr>
        <w:pStyle w:val="ListParagraph"/>
        <w:numPr>
          <w:ilvl w:val="1"/>
          <w:numId w:val="25"/>
        </w:numPr>
        <w:spacing w:after="0" w:line="240" w:lineRule="auto"/>
        <w:rPr>
          <w:rFonts w:ascii="Cambria" w:hAnsi="Cambria"/>
          <w:sz w:val="24"/>
          <w:szCs w:val="24"/>
        </w:rPr>
      </w:pPr>
      <w:r w:rsidRPr="00AF778A">
        <w:rPr>
          <w:rFonts w:ascii="Cambria" w:hAnsi="Cambria"/>
          <w:color w:val="000000"/>
          <w:sz w:val="24"/>
          <w:szCs w:val="24"/>
        </w:rPr>
        <w:t>Stronger lab systems and processes using existing rules and procedures.</w:t>
      </w:r>
    </w:p>
    <w:p w:rsidR="00AF778A" w:rsidRPr="00AF778A" w:rsidRDefault="00AF778A" w:rsidP="00AF778A">
      <w:pPr>
        <w:pStyle w:val="ListParagraph"/>
        <w:numPr>
          <w:ilvl w:val="1"/>
          <w:numId w:val="25"/>
        </w:numPr>
        <w:spacing w:after="0" w:line="240" w:lineRule="auto"/>
        <w:rPr>
          <w:rFonts w:ascii="Cambria" w:hAnsi="Cambria"/>
          <w:sz w:val="24"/>
          <w:szCs w:val="24"/>
        </w:rPr>
      </w:pPr>
      <w:r w:rsidRPr="00AF778A">
        <w:rPr>
          <w:rFonts w:ascii="Cambria" w:hAnsi="Cambria"/>
          <w:color w:val="000000"/>
          <w:sz w:val="24"/>
          <w:szCs w:val="24"/>
        </w:rPr>
        <w:t>Better utilization of the resources available at the Federal Seed Lab.</w:t>
      </w:r>
    </w:p>
    <w:p w:rsidR="00AF778A" w:rsidRPr="00AF778A" w:rsidRDefault="00AF778A" w:rsidP="00AF778A">
      <w:pPr>
        <w:pStyle w:val="ListParagraph"/>
        <w:numPr>
          <w:ilvl w:val="1"/>
          <w:numId w:val="25"/>
        </w:numPr>
        <w:spacing w:after="0" w:line="240" w:lineRule="auto"/>
        <w:rPr>
          <w:rFonts w:ascii="Cambria" w:hAnsi="Cambria"/>
          <w:sz w:val="24"/>
          <w:szCs w:val="24"/>
        </w:rPr>
      </w:pPr>
      <w:r w:rsidRPr="00AF778A">
        <w:rPr>
          <w:rFonts w:ascii="Cambria" w:hAnsi="Cambria"/>
          <w:color w:val="000000"/>
          <w:sz w:val="24"/>
          <w:szCs w:val="24"/>
        </w:rPr>
        <w:t>In depth research of testing methods for possibility of adjusting rules/laws for applicability.</w:t>
      </w:r>
    </w:p>
    <w:p w:rsidR="00AF778A" w:rsidRPr="00AF778A" w:rsidRDefault="00AF778A" w:rsidP="00AF778A">
      <w:pPr>
        <w:pStyle w:val="ListParagraph"/>
        <w:numPr>
          <w:ilvl w:val="1"/>
          <w:numId w:val="25"/>
        </w:numPr>
        <w:spacing w:after="0" w:line="240" w:lineRule="auto"/>
        <w:rPr>
          <w:rFonts w:ascii="Cambria" w:hAnsi="Cambria"/>
          <w:sz w:val="24"/>
          <w:szCs w:val="24"/>
        </w:rPr>
      </w:pPr>
      <w:r w:rsidRPr="00AF778A">
        <w:rPr>
          <w:rFonts w:ascii="Cambria" w:hAnsi="Cambria"/>
          <w:color w:val="000000"/>
          <w:sz w:val="24"/>
          <w:szCs w:val="24"/>
        </w:rPr>
        <w:t>Assurance of cooperation with ISTA rules.</w:t>
      </w:r>
    </w:p>
    <w:p w:rsidR="00AF778A" w:rsidRDefault="00AF778A" w:rsidP="00AF778A">
      <w:pPr>
        <w:pStyle w:val="ListParagraph"/>
        <w:numPr>
          <w:ilvl w:val="1"/>
          <w:numId w:val="25"/>
        </w:numPr>
        <w:spacing w:after="0" w:line="240" w:lineRule="auto"/>
        <w:rPr>
          <w:sz w:val="20"/>
          <w:szCs w:val="20"/>
        </w:rPr>
      </w:pPr>
      <w:r w:rsidRPr="00AF778A">
        <w:rPr>
          <w:rFonts w:ascii="Cambria" w:hAnsi="Cambria"/>
          <w:color w:val="000000"/>
          <w:sz w:val="24"/>
          <w:szCs w:val="24"/>
        </w:rPr>
        <w:t>An analysis of other necessary legislative/regulatory options to facilitate a strong testing system.</w:t>
      </w:r>
    </w:p>
    <w:p w:rsidR="00160BFB" w:rsidRDefault="0011765B" w:rsidP="00160BFB">
      <w:pPr>
        <w:ind w:left="1080"/>
        <w:rPr>
          <w:rFonts w:ascii="Cambria" w:hAnsi="Cambria" w:cs="Arial"/>
          <w:sz w:val="24"/>
          <w:szCs w:val="24"/>
        </w:rPr>
      </w:pPr>
      <w:r w:rsidRPr="0081058C">
        <w:rPr>
          <w:rFonts w:ascii="Cambria" w:hAnsi="Cambria" w:cs="Arial"/>
          <w:sz w:val="24"/>
          <w:szCs w:val="24"/>
        </w:rPr>
        <w:t xml:space="preserve">A joint working group has been established to determine the appropriate action toward </w:t>
      </w:r>
      <w:r w:rsidR="0081058C" w:rsidRPr="0081058C">
        <w:rPr>
          <w:rFonts w:ascii="Cambria" w:hAnsi="Cambria" w:cs="Arial"/>
          <w:sz w:val="24"/>
          <w:szCs w:val="24"/>
        </w:rPr>
        <w:t>c</w:t>
      </w:r>
      <w:r w:rsidRPr="0081058C">
        <w:rPr>
          <w:rFonts w:ascii="Cambria" w:hAnsi="Cambria" w:cs="Arial"/>
          <w:sz w:val="24"/>
          <w:szCs w:val="24"/>
        </w:rPr>
        <w:t>ompletion of these objectives.  The first meeting of the group will be in September.</w:t>
      </w:r>
    </w:p>
    <w:p w:rsidR="00160BFB" w:rsidRPr="00160BFB" w:rsidRDefault="0011765B" w:rsidP="00160BFB">
      <w:pPr>
        <w:pStyle w:val="ListParagraph"/>
        <w:numPr>
          <w:ilvl w:val="0"/>
          <w:numId w:val="25"/>
        </w:numPr>
        <w:rPr>
          <w:rFonts w:ascii="Cambria" w:hAnsi="Cambria"/>
          <w:color w:val="0C0C0C" w:themeColor="background1"/>
          <w:sz w:val="24"/>
          <w:szCs w:val="24"/>
        </w:rPr>
      </w:pPr>
      <w:r w:rsidRPr="00160BFB">
        <w:rPr>
          <w:rFonts w:ascii="Cambria" w:hAnsi="Cambria"/>
          <w:color w:val="0C0C0C" w:themeColor="background1"/>
          <w:sz w:val="24"/>
          <w:szCs w:val="24"/>
        </w:rPr>
        <w:t xml:space="preserve">Stephen Smith </w:t>
      </w:r>
      <w:r w:rsidR="00160BFB">
        <w:rPr>
          <w:rFonts w:ascii="Cambria" w:hAnsi="Cambria"/>
          <w:color w:val="0C0C0C" w:themeColor="background1"/>
          <w:sz w:val="24"/>
          <w:szCs w:val="24"/>
        </w:rPr>
        <w:t xml:space="preserve">of DuPont Pioneer, ASTA </w:t>
      </w:r>
      <w:r w:rsidRPr="00160BFB">
        <w:rPr>
          <w:rFonts w:ascii="Cambria" w:hAnsi="Cambria"/>
          <w:color w:val="0C0C0C" w:themeColor="background1"/>
          <w:sz w:val="24"/>
          <w:szCs w:val="24"/>
        </w:rPr>
        <w:t>reported on the Corn Molecular Marker Project.</w:t>
      </w:r>
      <w:r w:rsidR="00160BFB" w:rsidRPr="00160BFB">
        <w:rPr>
          <w:rFonts w:ascii="Cambria" w:hAnsi="Cambria"/>
          <w:color w:val="0C0C0C" w:themeColor="background1"/>
          <w:sz w:val="24"/>
          <w:szCs w:val="24"/>
        </w:rPr>
        <w:t xml:space="preserve"> One of the most common and globally available mechanisms for protecting plant </w:t>
      </w:r>
      <w:proofErr w:type="spellStart"/>
      <w:r w:rsidR="00160BFB" w:rsidRPr="00160BFB">
        <w:rPr>
          <w:rFonts w:ascii="Cambria" w:hAnsi="Cambria"/>
          <w:color w:val="0C0C0C" w:themeColor="background1"/>
          <w:sz w:val="24"/>
          <w:szCs w:val="24"/>
        </w:rPr>
        <w:t>germplasm</w:t>
      </w:r>
      <w:proofErr w:type="spellEnd"/>
      <w:r w:rsidR="00160BFB" w:rsidRPr="00160BFB">
        <w:rPr>
          <w:rFonts w:ascii="Cambria" w:hAnsi="Cambria"/>
          <w:color w:val="0C0C0C" w:themeColor="background1"/>
          <w:sz w:val="24"/>
          <w:szCs w:val="24"/>
        </w:rPr>
        <w:t xml:space="preserve"> is the Plant Variety Protection (PVP) system governed by International Union for Protection of New Varieties of Plants (UPOV). Substantial investment in the creation and commercial development of new varieties can be protected by PVP, especially via the concept of ‘Essentially Derived Varieties’. An Essentially Derived Variety (EDV) is a variety that is predominantly derived from an initial variety or from a variety that is predominantly derived from the initial variety; retains the expression of the essential characteristics resulting from the initial variety genotype;  is distinguishable from the initial variety yet conforms to the initial variety in the expression of the essential characteristics resulting from the genotype of the initial variety, i.e., an EDV is deemed too similar to an existing variety having Plant Variety Protection. </w:t>
      </w:r>
    </w:p>
    <w:p w:rsidR="0011765B" w:rsidRPr="0081058C" w:rsidRDefault="00160BFB" w:rsidP="00160BFB">
      <w:pPr>
        <w:ind w:left="1080"/>
        <w:rPr>
          <w:rFonts w:ascii="Cambria" w:hAnsi="Cambria"/>
          <w:color w:val="0C0C0C" w:themeColor="background1"/>
          <w:sz w:val="24"/>
          <w:szCs w:val="24"/>
        </w:rPr>
      </w:pPr>
      <w:r w:rsidRPr="00160BFB">
        <w:rPr>
          <w:rFonts w:ascii="Cambria" w:hAnsi="Cambria"/>
          <w:color w:val="0C0C0C" w:themeColor="background1"/>
          <w:sz w:val="24"/>
          <w:szCs w:val="24"/>
        </w:rPr>
        <w:t>In practice</w:t>
      </w:r>
      <w:r>
        <w:rPr>
          <w:rFonts w:ascii="Cambria" w:hAnsi="Cambria"/>
          <w:color w:val="0C0C0C" w:themeColor="background1"/>
          <w:sz w:val="24"/>
          <w:szCs w:val="24"/>
        </w:rPr>
        <w:t>,</w:t>
      </w:r>
      <w:r w:rsidRPr="00160BFB">
        <w:rPr>
          <w:rFonts w:ascii="Cambria" w:hAnsi="Cambria"/>
          <w:color w:val="0C0C0C" w:themeColor="background1"/>
          <w:sz w:val="24"/>
          <w:szCs w:val="24"/>
        </w:rPr>
        <w:t xml:space="preserve"> determining what constitutes an essentially derived variety may depend on several inputs, and there are few established protocols for making EDV determinations.  In contrast, breeders value access to Intellectual Property processes that are simple, predictive and that will help avoid protracted legal disputes. In this context, molecular marker profiling is an ideal tool for providing evidence to help address the question of EDV. In 2010, an EDV study was jointly initiated by the American Seed Trade Association (ASTA) and the French Breeders Association (UFS) to select a set of molecular markers based on single nucleotide polymorphisms (SNPs), and to define thresholds that can help resolve challenges between breeders for EDV of maize </w:t>
      </w:r>
      <w:proofErr w:type="spellStart"/>
      <w:r w:rsidRPr="00160BFB">
        <w:rPr>
          <w:rFonts w:ascii="Cambria" w:hAnsi="Cambria"/>
          <w:color w:val="0C0C0C" w:themeColor="background1"/>
          <w:sz w:val="24"/>
          <w:szCs w:val="24"/>
        </w:rPr>
        <w:t>inbreds</w:t>
      </w:r>
      <w:proofErr w:type="spellEnd"/>
      <w:r w:rsidRPr="00160BFB">
        <w:rPr>
          <w:rFonts w:ascii="Cambria" w:hAnsi="Cambria"/>
          <w:color w:val="0C0C0C" w:themeColor="background1"/>
          <w:sz w:val="24"/>
          <w:szCs w:val="24"/>
        </w:rPr>
        <w:t xml:space="preserve">. This collaboration resulted in the selection of a set of publically available SNPs that are well distributed throughout the genome and re-defined previously determined SSR based thresholds for help in determining putative essential derivation. This set of SNPs and thresholds are provided as tools that can be useful for maize </w:t>
      </w:r>
      <w:r w:rsidRPr="00160BFB">
        <w:rPr>
          <w:rFonts w:ascii="Cambria" w:hAnsi="Cambria"/>
          <w:color w:val="0C0C0C" w:themeColor="background1"/>
          <w:sz w:val="24"/>
          <w:szCs w:val="24"/>
        </w:rPr>
        <w:lastRenderedPageBreak/>
        <w:t>breeders in the US and Europe to help determine EDV status. This approach also provides a model that could be considered for use on a global basis.</w:t>
      </w:r>
    </w:p>
    <w:p w:rsidR="00AF778A" w:rsidRPr="00160BFB" w:rsidRDefault="0011765B" w:rsidP="00AF778A">
      <w:pPr>
        <w:pStyle w:val="NoSpacing"/>
        <w:numPr>
          <w:ilvl w:val="0"/>
          <w:numId w:val="25"/>
        </w:numPr>
        <w:rPr>
          <w:rFonts w:ascii="Cambria" w:hAnsi="Cambria"/>
          <w:color w:val="0C0C0C" w:themeColor="background1"/>
          <w:sz w:val="24"/>
          <w:szCs w:val="24"/>
        </w:rPr>
      </w:pPr>
      <w:r w:rsidRPr="00160BFB">
        <w:rPr>
          <w:rFonts w:ascii="Cambria" w:hAnsi="Cambria"/>
          <w:color w:val="0C0C0C" w:themeColor="background1"/>
          <w:sz w:val="24"/>
          <w:szCs w:val="24"/>
        </w:rPr>
        <w:t>Michelle Klieger</w:t>
      </w:r>
      <w:r w:rsidR="00160BFB">
        <w:rPr>
          <w:rFonts w:ascii="Cambria" w:hAnsi="Cambria"/>
          <w:color w:val="0C0C0C" w:themeColor="background1"/>
          <w:sz w:val="24"/>
          <w:szCs w:val="24"/>
        </w:rPr>
        <w:t>,</w:t>
      </w:r>
      <w:r w:rsidRPr="00160BFB">
        <w:rPr>
          <w:rFonts w:ascii="Cambria" w:hAnsi="Cambria"/>
          <w:color w:val="0C0C0C" w:themeColor="background1"/>
          <w:sz w:val="24"/>
          <w:szCs w:val="24"/>
        </w:rPr>
        <w:t xml:space="preserve"> ASTA</w:t>
      </w:r>
      <w:r w:rsidR="00160BFB">
        <w:rPr>
          <w:rFonts w:ascii="Cambria" w:hAnsi="Cambria"/>
          <w:color w:val="0C0C0C" w:themeColor="background1"/>
          <w:sz w:val="24"/>
          <w:szCs w:val="24"/>
        </w:rPr>
        <w:t xml:space="preserve"> Director of International Programs, </w:t>
      </w:r>
      <w:r w:rsidRPr="00160BFB">
        <w:rPr>
          <w:rFonts w:ascii="Cambria" w:hAnsi="Cambria"/>
          <w:color w:val="0C0C0C" w:themeColor="background1"/>
          <w:sz w:val="24"/>
          <w:szCs w:val="24"/>
        </w:rPr>
        <w:t xml:space="preserve">staff reported on latest efforts in the association’s international programming. During the annual convention, ASTA hosted its first international session. This session provided a chance for the membership to learn more about ASTA’s international programs and for the international staff to adjust our priorities to better meet the needs of our members. At the session the international </w:t>
      </w:r>
      <w:proofErr w:type="gramStart"/>
      <w:r w:rsidRPr="00160BFB">
        <w:rPr>
          <w:rFonts w:ascii="Cambria" w:hAnsi="Cambria"/>
          <w:color w:val="0C0C0C" w:themeColor="background1"/>
          <w:sz w:val="24"/>
          <w:szCs w:val="24"/>
        </w:rPr>
        <w:t>staff were</w:t>
      </w:r>
      <w:proofErr w:type="gramEnd"/>
      <w:r w:rsidRPr="00160BFB">
        <w:rPr>
          <w:rFonts w:ascii="Cambria" w:hAnsi="Cambria"/>
          <w:color w:val="0C0C0C" w:themeColor="background1"/>
          <w:sz w:val="24"/>
          <w:szCs w:val="24"/>
        </w:rPr>
        <w:t xml:space="preserve"> introduced and active members discussed how they are involved and how the program has benefited their companies. </w:t>
      </w:r>
    </w:p>
    <w:p w:rsidR="00FA7087" w:rsidRPr="00160BFB" w:rsidRDefault="00FA7087" w:rsidP="00FA7087">
      <w:pPr>
        <w:pStyle w:val="NoSpacing"/>
        <w:ind w:left="1080"/>
        <w:rPr>
          <w:rFonts w:ascii="Cambria" w:hAnsi="Cambria"/>
          <w:color w:val="0C0C0C" w:themeColor="background1"/>
          <w:sz w:val="24"/>
          <w:szCs w:val="24"/>
        </w:rPr>
      </w:pPr>
    </w:p>
    <w:p w:rsidR="00160BFB" w:rsidRPr="00160BFB" w:rsidRDefault="0011765B" w:rsidP="00160BFB">
      <w:pPr>
        <w:pStyle w:val="NoSpacing"/>
        <w:numPr>
          <w:ilvl w:val="0"/>
          <w:numId w:val="25"/>
        </w:numPr>
        <w:rPr>
          <w:color w:val="0C0C0C" w:themeColor="background1"/>
        </w:rPr>
      </w:pPr>
      <w:r w:rsidRPr="00160BFB">
        <w:rPr>
          <w:rFonts w:ascii="Cambria" w:hAnsi="Cambria"/>
          <w:color w:val="0C0C0C" w:themeColor="background1"/>
          <w:sz w:val="24"/>
          <w:szCs w:val="24"/>
        </w:rPr>
        <w:t>Ric Dunkle</w:t>
      </w:r>
      <w:r w:rsidR="00160BFB">
        <w:rPr>
          <w:rFonts w:ascii="Cambria" w:hAnsi="Cambria"/>
          <w:color w:val="0C0C0C" w:themeColor="background1"/>
          <w:sz w:val="24"/>
          <w:szCs w:val="24"/>
        </w:rPr>
        <w:t>, ASTA Senior Director of Seed Health and Trade,</w:t>
      </w:r>
      <w:r w:rsidRPr="00160BFB">
        <w:rPr>
          <w:rFonts w:ascii="Cambria" w:hAnsi="Cambria"/>
          <w:color w:val="0C0C0C" w:themeColor="background1"/>
          <w:sz w:val="24"/>
          <w:szCs w:val="24"/>
        </w:rPr>
        <w:t xml:space="preserve"> reported on phytosanitary re-export issues.</w:t>
      </w:r>
      <w:r w:rsidR="00AF778A" w:rsidRPr="00160BFB">
        <w:rPr>
          <w:rFonts w:ascii="Cambria" w:hAnsi="Cambria"/>
          <w:color w:val="0C0C0C" w:themeColor="background1"/>
          <w:sz w:val="24"/>
          <w:szCs w:val="24"/>
        </w:rPr>
        <w:t xml:space="preserve"> Re-export continues to pose numerous problems, in particular involving the European Union and Mexico.  In general, in order for USDA-APHIS to issue a re-export certificate, the phytosanitary import requirements of the country of destination must be met in the country of origin.  For those pests not addressed on the original phytosanitary certificate, a re-export certificate can still be issued if the country of final destination will accept seed test results or treatments for these pests that can be performed by the re-exporting country. A major issue arises when the seed produced in the country of origin is prohibited by the country of final destination due to absence of a pest risk assessment; in this case a re-export certificate cannot be issued.  APHIS recently received a commitment from the EU to accept the additional declaration language on the original </w:t>
      </w:r>
      <w:proofErr w:type="spellStart"/>
      <w:r w:rsidR="00AF778A" w:rsidRPr="00160BFB">
        <w:rPr>
          <w:rFonts w:ascii="Cambria" w:hAnsi="Cambria"/>
          <w:color w:val="0C0C0C" w:themeColor="background1"/>
          <w:sz w:val="24"/>
          <w:szCs w:val="24"/>
        </w:rPr>
        <w:t>phyto</w:t>
      </w:r>
      <w:proofErr w:type="spellEnd"/>
      <w:r w:rsidR="00AF778A" w:rsidRPr="00160BFB">
        <w:rPr>
          <w:rFonts w:ascii="Cambria" w:hAnsi="Cambria"/>
          <w:color w:val="0C0C0C" w:themeColor="background1"/>
          <w:sz w:val="24"/>
          <w:szCs w:val="24"/>
        </w:rPr>
        <w:t xml:space="preserve"> rather than insisting it </w:t>
      </w:r>
      <w:proofErr w:type="gramStart"/>
      <w:r w:rsidR="00AF778A" w:rsidRPr="00160BFB">
        <w:rPr>
          <w:rFonts w:ascii="Cambria" w:hAnsi="Cambria"/>
          <w:color w:val="0C0C0C" w:themeColor="background1"/>
          <w:sz w:val="24"/>
          <w:szCs w:val="24"/>
        </w:rPr>
        <w:t>be</w:t>
      </w:r>
      <w:proofErr w:type="gramEnd"/>
      <w:r w:rsidR="00AF778A" w:rsidRPr="00160BFB">
        <w:rPr>
          <w:rFonts w:ascii="Cambria" w:hAnsi="Cambria"/>
          <w:color w:val="0C0C0C" w:themeColor="background1"/>
          <w:sz w:val="24"/>
          <w:szCs w:val="24"/>
        </w:rPr>
        <w:t xml:space="preserve"> exactly in accordance with EU directives.  This new development resolves many re-export problems with the EU. </w:t>
      </w:r>
    </w:p>
    <w:p w:rsidR="00160BFB" w:rsidRDefault="00160BFB" w:rsidP="00160BFB">
      <w:pPr>
        <w:pStyle w:val="ListParagraph"/>
        <w:rPr>
          <w:color w:val="1F497D"/>
        </w:rPr>
      </w:pPr>
    </w:p>
    <w:p w:rsidR="00160BFB" w:rsidRPr="00160BFB" w:rsidRDefault="0011765B" w:rsidP="00160BFB">
      <w:pPr>
        <w:pStyle w:val="NoSpacing"/>
        <w:numPr>
          <w:ilvl w:val="0"/>
          <w:numId w:val="25"/>
        </w:numPr>
        <w:rPr>
          <w:rFonts w:ascii="Cambria" w:hAnsi="Cambria"/>
          <w:color w:val="0C0C0C" w:themeColor="background1"/>
          <w:sz w:val="24"/>
          <w:szCs w:val="24"/>
        </w:rPr>
      </w:pPr>
      <w:r w:rsidRPr="00160BFB">
        <w:rPr>
          <w:rFonts w:ascii="Cambria" w:hAnsi="Cambria"/>
          <w:color w:val="0C0C0C" w:themeColor="background1"/>
          <w:sz w:val="24"/>
          <w:szCs w:val="24"/>
        </w:rPr>
        <w:t xml:space="preserve">ASTA’s Second Vice Chair Risa DeMasi </w:t>
      </w:r>
      <w:r w:rsidR="00160BFB" w:rsidRPr="00160BFB">
        <w:rPr>
          <w:rFonts w:ascii="Cambria" w:hAnsi="Cambria"/>
          <w:color w:val="0C0C0C" w:themeColor="background1"/>
          <w:sz w:val="24"/>
          <w:szCs w:val="24"/>
        </w:rPr>
        <w:t>reported on the launch of an ASTA</w:t>
      </w:r>
      <w:proofErr w:type="gramStart"/>
      <w:r w:rsidR="00160BFB" w:rsidRPr="00160BFB">
        <w:rPr>
          <w:rFonts w:ascii="Cambria" w:hAnsi="Cambria"/>
          <w:color w:val="0C0C0C" w:themeColor="background1"/>
          <w:sz w:val="24"/>
          <w:szCs w:val="24"/>
        </w:rPr>
        <w:t>  cover</w:t>
      </w:r>
      <w:proofErr w:type="gramEnd"/>
      <w:r w:rsidR="00160BFB" w:rsidRPr="00160BFB">
        <w:rPr>
          <w:rFonts w:ascii="Cambria" w:hAnsi="Cambria"/>
          <w:color w:val="0C0C0C" w:themeColor="background1"/>
          <w:sz w:val="24"/>
          <w:szCs w:val="24"/>
        </w:rPr>
        <w:t xml:space="preserve"> crop working group to help the seed industry capitalize on this growing market. Dave Pearl of CISCO will chair the working group.  The goal of the working group is to advocate for policies and programs that will be most effective in bringing about an increase in cover crop adoption. At the kick-off for the cover crop working group we heard from a local farmer, the NRCS in Indiana, Sustainable Ag Research and Education Program, the Conservation Technology Information Canter and seed companies. </w:t>
      </w:r>
    </w:p>
    <w:p w:rsidR="00160BFB" w:rsidRPr="00160BFB" w:rsidRDefault="00160BFB" w:rsidP="00160BFB">
      <w:pPr>
        <w:rPr>
          <w:rFonts w:ascii="Cambria" w:hAnsi="Cambria"/>
          <w:color w:val="0C0C0C" w:themeColor="background1"/>
          <w:sz w:val="24"/>
          <w:szCs w:val="24"/>
        </w:rPr>
      </w:pPr>
    </w:p>
    <w:p w:rsidR="00160BFB" w:rsidRPr="00160BFB" w:rsidRDefault="00160BFB" w:rsidP="00160BFB">
      <w:pPr>
        <w:ind w:left="1080"/>
        <w:rPr>
          <w:rFonts w:ascii="Cambria" w:hAnsi="Cambria"/>
          <w:color w:val="0C0C0C" w:themeColor="background1"/>
          <w:sz w:val="24"/>
          <w:szCs w:val="24"/>
        </w:rPr>
      </w:pPr>
      <w:r w:rsidRPr="00160BFB">
        <w:rPr>
          <w:rFonts w:ascii="Cambria" w:hAnsi="Cambria"/>
          <w:color w:val="0C0C0C" w:themeColor="background1"/>
          <w:sz w:val="24"/>
          <w:szCs w:val="24"/>
        </w:rPr>
        <w:t>Action items for the working group will include communicating the value of cover crops and buying high quality seed and working with NGO’s and NRCS to get this information out to farmers. There will also be further discussion around regulatory issues including those for mixes. All ASTA divisions have an opportunity to come together within this new working group to discuss the many different applications of the new “old” tool of cover crops.</w:t>
      </w:r>
    </w:p>
    <w:p w:rsidR="00FA7087" w:rsidRPr="0081058C" w:rsidRDefault="00FA7087" w:rsidP="00FA7087">
      <w:pPr>
        <w:pStyle w:val="NoSpacing"/>
        <w:ind w:left="1080"/>
        <w:rPr>
          <w:rFonts w:ascii="Cambria" w:hAnsi="Cambria"/>
          <w:color w:val="0C0C0C" w:themeColor="background1"/>
          <w:sz w:val="24"/>
          <w:szCs w:val="24"/>
        </w:rPr>
      </w:pPr>
    </w:p>
    <w:p w:rsidR="0011765B" w:rsidRDefault="0011765B" w:rsidP="0011765B">
      <w:pPr>
        <w:pStyle w:val="NoSpacing"/>
        <w:numPr>
          <w:ilvl w:val="0"/>
          <w:numId w:val="25"/>
        </w:numPr>
        <w:rPr>
          <w:rFonts w:ascii="Cambria" w:hAnsi="Cambria"/>
          <w:color w:val="0C0C0C" w:themeColor="background1"/>
          <w:sz w:val="24"/>
          <w:szCs w:val="24"/>
        </w:rPr>
      </w:pPr>
      <w:r w:rsidRPr="0081058C">
        <w:rPr>
          <w:rFonts w:ascii="Cambria" w:hAnsi="Cambria"/>
          <w:color w:val="0C0C0C" w:themeColor="background1"/>
          <w:sz w:val="24"/>
          <w:szCs w:val="24"/>
        </w:rPr>
        <w:t>Janice Walters</w:t>
      </w:r>
      <w:r w:rsidR="00160BFB">
        <w:rPr>
          <w:rFonts w:ascii="Cambria" w:hAnsi="Cambria"/>
          <w:color w:val="0C0C0C" w:themeColor="background1"/>
          <w:sz w:val="24"/>
          <w:szCs w:val="24"/>
        </w:rPr>
        <w:t>, ASTA Director of Communications,</w:t>
      </w:r>
      <w:r w:rsidRPr="0081058C">
        <w:rPr>
          <w:rFonts w:ascii="Cambria" w:hAnsi="Cambria"/>
          <w:color w:val="0C0C0C" w:themeColor="background1"/>
          <w:sz w:val="24"/>
          <w:szCs w:val="24"/>
        </w:rPr>
        <w:t xml:space="preserve"> provided a report on the new communications strategy project that ASTA is beginning using consulting firm Global Prairie. The project is aimed to help provide the voice of the seed industry on modern </w:t>
      </w:r>
      <w:proofErr w:type="gramStart"/>
      <w:r w:rsidRPr="0081058C">
        <w:rPr>
          <w:rFonts w:ascii="Cambria" w:hAnsi="Cambria"/>
          <w:color w:val="0C0C0C" w:themeColor="background1"/>
          <w:sz w:val="24"/>
          <w:szCs w:val="24"/>
        </w:rPr>
        <w:t>ag</w:t>
      </w:r>
      <w:proofErr w:type="gramEnd"/>
      <w:r w:rsidRPr="0081058C">
        <w:rPr>
          <w:rFonts w:ascii="Cambria" w:hAnsi="Cambria"/>
          <w:color w:val="0C0C0C" w:themeColor="background1"/>
          <w:sz w:val="24"/>
          <w:szCs w:val="24"/>
        </w:rPr>
        <w:t xml:space="preserve"> issues. The project will take a total of three years and will include a re-branding of ASTA itself, including a new logo for the association. </w:t>
      </w:r>
    </w:p>
    <w:p w:rsidR="00FA7087" w:rsidRPr="00FA7087" w:rsidRDefault="00FA7087" w:rsidP="00FA7087">
      <w:pPr>
        <w:pStyle w:val="NoSpacing"/>
        <w:ind w:left="1080"/>
        <w:rPr>
          <w:rFonts w:ascii="Cambria" w:hAnsi="Cambria"/>
          <w:sz w:val="24"/>
          <w:szCs w:val="24"/>
        </w:rPr>
      </w:pPr>
    </w:p>
    <w:p w:rsidR="0011765B" w:rsidRPr="00160BFB" w:rsidRDefault="0011765B" w:rsidP="0011765B">
      <w:pPr>
        <w:pStyle w:val="NoSpacing"/>
        <w:numPr>
          <w:ilvl w:val="0"/>
          <w:numId w:val="25"/>
        </w:numPr>
        <w:rPr>
          <w:rFonts w:ascii="Cambria" w:hAnsi="Cambria"/>
          <w:sz w:val="24"/>
          <w:szCs w:val="24"/>
        </w:rPr>
      </w:pPr>
      <w:r w:rsidRPr="0081058C">
        <w:rPr>
          <w:rFonts w:ascii="Cambria" w:hAnsi="Cambria"/>
          <w:color w:val="0C0C0C" w:themeColor="background1"/>
          <w:sz w:val="24"/>
          <w:szCs w:val="24"/>
        </w:rPr>
        <w:t>Individual division chairs provided an update on division activities in their respective areas.</w:t>
      </w:r>
    </w:p>
    <w:p w:rsidR="00160BFB" w:rsidRPr="00160BFB" w:rsidRDefault="00160BFB" w:rsidP="00160BFB">
      <w:pPr>
        <w:pStyle w:val="NoSpacing"/>
        <w:ind w:left="1440"/>
        <w:rPr>
          <w:rFonts w:ascii="Cambria" w:hAnsi="Cambria"/>
          <w:sz w:val="24"/>
          <w:szCs w:val="24"/>
        </w:rPr>
      </w:pPr>
    </w:p>
    <w:p w:rsidR="0011765B" w:rsidRPr="0081058C" w:rsidRDefault="0011765B" w:rsidP="0011765B">
      <w:pPr>
        <w:pStyle w:val="NoSpacing"/>
        <w:numPr>
          <w:ilvl w:val="1"/>
          <w:numId w:val="25"/>
        </w:numPr>
        <w:rPr>
          <w:rFonts w:ascii="Cambria" w:hAnsi="Cambria"/>
          <w:sz w:val="24"/>
          <w:szCs w:val="24"/>
        </w:rPr>
      </w:pPr>
      <w:r w:rsidRPr="0081058C">
        <w:rPr>
          <w:rFonts w:ascii="Cambria" w:hAnsi="Cambria"/>
          <w:color w:val="0C0C0C" w:themeColor="background1"/>
          <w:sz w:val="24"/>
          <w:szCs w:val="24"/>
        </w:rPr>
        <w:t xml:space="preserve">Associate Members Division chair Karen McGuire reported as follows: </w:t>
      </w:r>
      <w:r w:rsidRPr="0081058C">
        <w:rPr>
          <w:rFonts w:ascii="Cambria" w:hAnsi="Cambria"/>
          <w:sz w:val="24"/>
          <w:szCs w:val="24"/>
        </w:rPr>
        <w:t xml:space="preserve">The ASTA Associate Members Division last met in December, 2013 at the CSS 2013 &amp; Seed Expo. It was a joint meeting with the exhibitors of the Seed Expo. In the meeting, we reviewed the Seed Expo experience for the exhibitors and talked about timing and service both from ASTA and Freeman who is the service contractor for the show. It was discussed by many that they would like to see more focused hours for the expo and that the mornings are particularly slow times. ASTA has since taken that guidance and adjusted the Seed Expo hours beginning this December in Chicago. Another topic of discussion was the recent increase in solicitation messages to exhibitors by uninvited third party “poacher” companies who found exhibitor information online and sent sales messages, sometimes fraudulent message, without ASTA’s permission. This is a problem plaguing many conventions in many industries across the country. ASTA was seeking guidance from this group, since exhibitors were repeatedly the ones targeted, to see if they would prefer to have their information behind a required login versus being posted online for ASTA members to easily access. Ultimately, the group consensus appeared to be that they understand there are opportunistic sales forces out there who may try to reach them periodically but they would rather still keep their information easily accessible to the membership in order to promote their booth at the show. It was further discussed whether the Hyatt Regency Chicago should still be the host venue for the event, which the group was largely in favor of after hearing the logistical reasons why it is repeatedly used each year, and the possibility of future floor plan changes coming soon was previewed for them by the ASTA Meetings Director. </w:t>
      </w:r>
    </w:p>
    <w:p w:rsidR="0011765B" w:rsidRPr="0081058C" w:rsidRDefault="0011765B" w:rsidP="0011765B">
      <w:pPr>
        <w:pStyle w:val="NoSpacing"/>
        <w:ind w:left="1440"/>
        <w:rPr>
          <w:rFonts w:ascii="Cambria" w:hAnsi="Cambria"/>
          <w:color w:val="0C0C0C" w:themeColor="background1"/>
          <w:sz w:val="24"/>
          <w:szCs w:val="24"/>
        </w:rPr>
      </w:pPr>
    </w:p>
    <w:p w:rsidR="0011765B" w:rsidRPr="0081058C" w:rsidRDefault="0011765B" w:rsidP="0011765B">
      <w:pPr>
        <w:pStyle w:val="NoSpacing"/>
        <w:ind w:left="1440"/>
        <w:rPr>
          <w:rFonts w:ascii="Cambria" w:hAnsi="Cambria"/>
          <w:sz w:val="24"/>
          <w:szCs w:val="24"/>
        </w:rPr>
      </w:pPr>
      <w:r w:rsidRPr="0081058C">
        <w:rPr>
          <w:rFonts w:ascii="Cambria" w:hAnsi="Cambria"/>
          <w:sz w:val="24"/>
          <w:szCs w:val="24"/>
        </w:rPr>
        <w:t xml:space="preserve">Other than exhibit-related issues, the Associate Members Division used to have an online “Supplier’s Guide” presence on the ASTA website before the new site was debuted at this conference last year. We are hopeful that this can be revived at some point within the framework of the new site sometime soon, as it is a benefit to all Associate Members, not just exhibitors. In addition, as ASTA has recently increased its staff and activities related to communications and marketing, we hope to be able to develop more targeted messaging and information specifically for seed industry suppliers in order to enhance member benefits and business opportunities for this division. ASTA staff will be working on this in the future. </w:t>
      </w:r>
    </w:p>
    <w:p w:rsidR="0011765B" w:rsidRPr="0081058C" w:rsidRDefault="0011765B" w:rsidP="0011765B">
      <w:pPr>
        <w:pStyle w:val="NoSpacing"/>
        <w:ind w:left="1440"/>
        <w:rPr>
          <w:rFonts w:ascii="Cambria" w:hAnsi="Cambria"/>
          <w:sz w:val="24"/>
          <w:szCs w:val="24"/>
        </w:rPr>
      </w:pPr>
    </w:p>
    <w:p w:rsidR="0011765B" w:rsidRPr="0081058C" w:rsidRDefault="0011765B" w:rsidP="0011765B">
      <w:pPr>
        <w:pStyle w:val="NoSpacing"/>
        <w:ind w:left="1440"/>
        <w:rPr>
          <w:rFonts w:ascii="Cambria" w:hAnsi="Cambria"/>
          <w:sz w:val="24"/>
          <w:szCs w:val="24"/>
        </w:rPr>
      </w:pPr>
      <w:r w:rsidRPr="0081058C">
        <w:rPr>
          <w:rFonts w:ascii="Cambria" w:hAnsi="Cambria"/>
          <w:sz w:val="24"/>
          <w:szCs w:val="24"/>
        </w:rPr>
        <w:t xml:space="preserve">With that, I am pleased to announce that we do have </w:t>
      </w:r>
      <w:proofErr w:type="gramStart"/>
      <w:r w:rsidRPr="0081058C">
        <w:rPr>
          <w:rFonts w:ascii="Cambria" w:hAnsi="Cambria"/>
          <w:sz w:val="24"/>
          <w:szCs w:val="24"/>
        </w:rPr>
        <w:t>some  new</w:t>
      </w:r>
      <w:proofErr w:type="gramEnd"/>
      <w:r w:rsidRPr="0081058C">
        <w:rPr>
          <w:rFonts w:ascii="Cambria" w:hAnsi="Cambria"/>
          <w:sz w:val="24"/>
          <w:szCs w:val="24"/>
        </w:rPr>
        <w:t xml:space="preserve"> officers that our Nominating Committee identified to come into the new roles as we rotate at this annual meeting. New officers will be:</w:t>
      </w:r>
    </w:p>
    <w:p w:rsidR="0011765B" w:rsidRPr="0081058C" w:rsidRDefault="0011765B" w:rsidP="0011765B">
      <w:pPr>
        <w:pStyle w:val="NoSpacing"/>
        <w:ind w:left="1440" w:firstLine="720"/>
        <w:rPr>
          <w:rFonts w:ascii="Cambria" w:hAnsi="Cambria"/>
          <w:sz w:val="24"/>
          <w:szCs w:val="24"/>
        </w:rPr>
      </w:pPr>
      <w:r w:rsidRPr="0081058C">
        <w:rPr>
          <w:rFonts w:ascii="Cambria" w:hAnsi="Cambria"/>
          <w:sz w:val="24"/>
          <w:szCs w:val="24"/>
        </w:rPr>
        <w:t>Mark Massoudi, Ag-Biotech, Inc. – Chairman</w:t>
      </w:r>
    </w:p>
    <w:p w:rsidR="0011765B" w:rsidRPr="0081058C" w:rsidRDefault="0011765B" w:rsidP="0011765B">
      <w:pPr>
        <w:pStyle w:val="NoSpacing"/>
        <w:ind w:left="1440" w:firstLine="720"/>
        <w:rPr>
          <w:rFonts w:ascii="Cambria" w:hAnsi="Cambria"/>
          <w:sz w:val="24"/>
          <w:szCs w:val="24"/>
        </w:rPr>
      </w:pPr>
      <w:r w:rsidRPr="0081058C">
        <w:rPr>
          <w:rFonts w:ascii="Cambria" w:hAnsi="Cambria"/>
          <w:sz w:val="24"/>
          <w:szCs w:val="24"/>
        </w:rPr>
        <w:t>Jon Moreland, Oliver Manufacturing, Inc. – Vice Chairman</w:t>
      </w:r>
    </w:p>
    <w:p w:rsidR="0011765B" w:rsidRPr="0081058C" w:rsidRDefault="0011765B" w:rsidP="0011765B">
      <w:pPr>
        <w:pStyle w:val="NoSpacing"/>
        <w:ind w:left="1440" w:firstLine="720"/>
        <w:rPr>
          <w:rFonts w:ascii="Cambria" w:hAnsi="Cambria"/>
          <w:sz w:val="24"/>
          <w:szCs w:val="24"/>
        </w:rPr>
      </w:pPr>
      <w:r w:rsidRPr="0081058C">
        <w:rPr>
          <w:rFonts w:ascii="Cambria" w:hAnsi="Cambria"/>
          <w:sz w:val="24"/>
          <w:szCs w:val="24"/>
        </w:rPr>
        <w:t xml:space="preserve">Craig Nelson, </w:t>
      </w:r>
      <w:proofErr w:type="spellStart"/>
      <w:r w:rsidRPr="0081058C">
        <w:rPr>
          <w:rFonts w:ascii="Cambria" w:hAnsi="Cambria"/>
          <w:sz w:val="24"/>
          <w:szCs w:val="24"/>
        </w:rPr>
        <w:t>BioDiagnostics</w:t>
      </w:r>
      <w:proofErr w:type="spellEnd"/>
      <w:r w:rsidRPr="0081058C">
        <w:rPr>
          <w:rFonts w:ascii="Cambria" w:hAnsi="Cambria"/>
          <w:sz w:val="24"/>
          <w:szCs w:val="24"/>
        </w:rPr>
        <w:t>, Inc. – Secretary</w:t>
      </w:r>
    </w:p>
    <w:p w:rsidR="0011765B" w:rsidRPr="0081058C" w:rsidRDefault="0011765B" w:rsidP="0011765B">
      <w:pPr>
        <w:ind w:left="1440"/>
        <w:rPr>
          <w:rFonts w:ascii="Cambria" w:hAnsi="Cambria"/>
          <w:sz w:val="24"/>
          <w:szCs w:val="24"/>
        </w:rPr>
      </w:pPr>
      <w:r w:rsidRPr="0081058C">
        <w:rPr>
          <w:rFonts w:ascii="Cambria" w:hAnsi="Cambria"/>
          <w:sz w:val="24"/>
          <w:szCs w:val="24"/>
        </w:rPr>
        <w:br/>
        <w:t xml:space="preserve">A motion for election of these officers was requested by Karen McGuire and the motion carried by a vote of present attendees. </w:t>
      </w:r>
    </w:p>
    <w:p w:rsidR="00160BFB" w:rsidRDefault="0011765B" w:rsidP="0011765B">
      <w:pPr>
        <w:pStyle w:val="ListParagraph"/>
        <w:numPr>
          <w:ilvl w:val="1"/>
          <w:numId w:val="25"/>
        </w:numPr>
        <w:rPr>
          <w:rFonts w:ascii="Cambria" w:hAnsi="Cambria"/>
          <w:color w:val="0C0C0C" w:themeColor="background1"/>
          <w:sz w:val="24"/>
          <w:szCs w:val="24"/>
        </w:rPr>
      </w:pPr>
      <w:r w:rsidRPr="0081058C">
        <w:rPr>
          <w:rFonts w:ascii="Cambria" w:hAnsi="Cambria"/>
          <w:color w:val="0C0C0C" w:themeColor="background1"/>
          <w:sz w:val="24"/>
          <w:szCs w:val="24"/>
        </w:rPr>
        <w:lastRenderedPageBreak/>
        <w:t xml:space="preserve">Subsequent reports by remaining divisions of ASTA </w:t>
      </w:r>
      <w:r w:rsidR="009171B4">
        <w:rPr>
          <w:rFonts w:ascii="Cambria" w:hAnsi="Cambria"/>
          <w:color w:val="0C0C0C" w:themeColor="background1"/>
          <w:sz w:val="24"/>
          <w:szCs w:val="24"/>
        </w:rPr>
        <w:t xml:space="preserve">as shown above </w:t>
      </w:r>
      <w:r w:rsidRPr="0081058C">
        <w:rPr>
          <w:rFonts w:ascii="Cambria" w:hAnsi="Cambria"/>
          <w:color w:val="0C0C0C" w:themeColor="background1"/>
          <w:sz w:val="24"/>
          <w:szCs w:val="24"/>
        </w:rPr>
        <w:t>were provided and officers elected.</w:t>
      </w:r>
      <w:r w:rsidR="00160BFB">
        <w:rPr>
          <w:rFonts w:ascii="Cambria" w:hAnsi="Cambria"/>
          <w:color w:val="0C0C0C" w:themeColor="background1"/>
          <w:sz w:val="24"/>
          <w:szCs w:val="24"/>
        </w:rPr>
        <w:t xml:space="preserve"> The new slate of ASTA Division Officers for the 2014-2015 fiscal year are as follows:</w:t>
      </w:r>
    </w:p>
    <w:tbl>
      <w:tblPr>
        <w:tblW w:w="9700" w:type="dxa"/>
        <w:tblInd w:w="525" w:type="dxa"/>
        <w:tblLook w:val="04A0" w:firstRow="1" w:lastRow="0" w:firstColumn="1" w:lastColumn="0" w:noHBand="0" w:noVBand="1"/>
      </w:tblPr>
      <w:tblGrid>
        <w:gridCol w:w="2920"/>
        <w:gridCol w:w="2260"/>
        <w:gridCol w:w="2260"/>
        <w:gridCol w:w="2260"/>
      </w:tblGrid>
      <w:tr w:rsidR="00EE01A1" w:rsidRPr="00EE01A1" w:rsidTr="00EE01A1">
        <w:trPr>
          <w:trHeight w:val="315"/>
        </w:trPr>
        <w:tc>
          <w:tcPr>
            <w:tcW w:w="2920" w:type="dxa"/>
            <w:tcBorders>
              <w:top w:val="single" w:sz="12" w:space="0" w:color="auto"/>
              <w:left w:val="single" w:sz="12" w:space="0" w:color="auto"/>
              <w:bottom w:val="nil"/>
              <w:right w:val="nil"/>
            </w:tcBorders>
            <w:shd w:val="clear" w:color="auto" w:fill="auto"/>
            <w:noWrap/>
            <w:vAlign w:val="bottom"/>
            <w:hideMark/>
          </w:tcPr>
          <w:p w:rsidR="00EE01A1" w:rsidRPr="00EE01A1" w:rsidRDefault="00EE01A1" w:rsidP="00EE01A1">
            <w:pPr>
              <w:spacing w:after="0" w:line="240" w:lineRule="auto"/>
              <w:rPr>
                <w:rFonts w:ascii="Calibri" w:eastAsia="Times New Roman" w:hAnsi="Calibri" w:cs="Times New Roman"/>
                <w:b/>
                <w:bCs/>
                <w:color w:val="000000"/>
              </w:rPr>
            </w:pPr>
            <w:r w:rsidRPr="00EE01A1">
              <w:rPr>
                <w:rFonts w:ascii="Calibri" w:eastAsia="Times New Roman" w:hAnsi="Calibri" w:cs="Times New Roman"/>
                <w:b/>
                <w:bCs/>
                <w:color w:val="000000"/>
              </w:rPr>
              <w:t>Division Name</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01A1" w:rsidRPr="00EE01A1" w:rsidRDefault="00EE01A1" w:rsidP="00EE01A1">
            <w:pPr>
              <w:spacing w:after="0" w:line="240" w:lineRule="auto"/>
              <w:jc w:val="center"/>
              <w:rPr>
                <w:rFonts w:ascii="Calibri" w:eastAsia="Times New Roman" w:hAnsi="Calibri" w:cs="Times New Roman"/>
                <w:b/>
                <w:bCs/>
                <w:color w:val="000000"/>
              </w:rPr>
            </w:pPr>
            <w:r w:rsidRPr="00EE01A1">
              <w:rPr>
                <w:rFonts w:ascii="Calibri" w:eastAsia="Times New Roman" w:hAnsi="Calibri" w:cs="Times New Roman"/>
                <w:b/>
                <w:bCs/>
                <w:color w:val="000000"/>
              </w:rPr>
              <w:t>Chair</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EE01A1" w:rsidRPr="00EE01A1" w:rsidRDefault="00EE01A1" w:rsidP="00EE01A1">
            <w:pPr>
              <w:spacing w:after="0" w:line="240" w:lineRule="auto"/>
              <w:jc w:val="center"/>
              <w:rPr>
                <w:rFonts w:ascii="Calibri" w:eastAsia="Times New Roman" w:hAnsi="Calibri" w:cs="Times New Roman"/>
                <w:b/>
                <w:bCs/>
                <w:color w:val="000000"/>
              </w:rPr>
            </w:pPr>
            <w:r w:rsidRPr="00EE01A1">
              <w:rPr>
                <w:rFonts w:ascii="Calibri" w:eastAsia="Times New Roman" w:hAnsi="Calibri" w:cs="Times New Roman"/>
                <w:b/>
                <w:bCs/>
                <w:color w:val="000000"/>
              </w:rPr>
              <w:t>Vice Chair</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EE01A1" w:rsidRPr="00EE01A1" w:rsidRDefault="00EE01A1" w:rsidP="00EE01A1">
            <w:pPr>
              <w:spacing w:after="0" w:line="240" w:lineRule="auto"/>
              <w:jc w:val="center"/>
              <w:rPr>
                <w:rFonts w:ascii="Calibri" w:eastAsia="Times New Roman" w:hAnsi="Calibri" w:cs="Times New Roman"/>
                <w:b/>
                <w:bCs/>
                <w:color w:val="000000"/>
              </w:rPr>
            </w:pPr>
            <w:r w:rsidRPr="00EE01A1">
              <w:rPr>
                <w:rFonts w:ascii="Calibri" w:eastAsia="Times New Roman" w:hAnsi="Calibri" w:cs="Times New Roman"/>
                <w:b/>
                <w:bCs/>
                <w:color w:val="000000"/>
              </w:rPr>
              <w:t>Secretary</w:t>
            </w:r>
          </w:p>
        </w:tc>
      </w:tr>
      <w:tr w:rsidR="00EE01A1" w:rsidRPr="00EE01A1" w:rsidTr="00EE01A1">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01A1" w:rsidRPr="00EE01A1" w:rsidRDefault="00EE01A1" w:rsidP="00EE01A1">
            <w:pPr>
              <w:spacing w:after="0" w:line="240" w:lineRule="auto"/>
              <w:rPr>
                <w:rFonts w:ascii="Calibri" w:eastAsia="Times New Roman" w:hAnsi="Calibri" w:cs="Times New Roman"/>
                <w:color w:val="000000"/>
              </w:rPr>
            </w:pPr>
            <w:r w:rsidRPr="00EE01A1">
              <w:rPr>
                <w:rFonts w:ascii="Calibri" w:eastAsia="Times New Roman" w:hAnsi="Calibri" w:cs="Times New Roman"/>
                <w:color w:val="000000"/>
              </w:rPr>
              <w:t>Associate Members Division</w:t>
            </w:r>
          </w:p>
        </w:tc>
        <w:tc>
          <w:tcPr>
            <w:tcW w:w="2260" w:type="dxa"/>
            <w:tcBorders>
              <w:top w:val="nil"/>
              <w:left w:val="nil"/>
              <w:bottom w:val="single" w:sz="4" w:space="0" w:color="auto"/>
              <w:right w:val="nil"/>
            </w:tcBorders>
            <w:shd w:val="clear" w:color="auto" w:fill="auto"/>
            <w:noWrap/>
            <w:vAlign w:val="bottom"/>
            <w:hideMark/>
          </w:tcPr>
          <w:p w:rsidR="00EE01A1" w:rsidRPr="00EE01A1" w:rsidRDefault="00EE01A1" w:rsidP="00EE01A1">
            <w:pPr>
              <w:spacing w:after="0" w:line="240" w:lineRule="auto"/>
              <w:rPr>
                <w:rFonts w:ascii="Calibri" w:eastAsia="Times New Roman" w:hAnsi="Calibri" w:cs="Times New Roman"/>
                <w:color w:val="000000"/>
              </w:rPr>
            </w:pPr>
            <w:r w:rsidRPr="00EE01A1">
              <w:rPr>
                <w:rFonts w:ascii="Calibri" w:eastAsia="Times New Roman" w:hAnsi="Calibri" w:cs="Times New Roman"/>
                <w:color w:val="000000"/>
              </w:rPr>
              <w:t>Mark Massoudi</w:t>
            </w:r>
          </w:p>
        </w:tc>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EE01A1" w:rsidRPr="00EE01A1" w:rsidRDefault="00EE01A1" w:rsidP="00EE01A1">
            <w:pPr>
              <w:spacing w:after="0" w:line="240" w:lineRule="auto"/>
              <w:rPr>
                <w:rFonts w:ascii="Calibri" w:eastAsia="Times New Roman" w:hAnsi="Calibri" w:cs="Times New Roman"/>
                <w:color w:val="000000"/>
              </w:rPr>
            </w:pPr>
            <w:r w:rsidRPr="00EE01A1">
              <w:rPr>
                <w:rFonts w:ascii="Calibri" w:eastAsia="Times New Roman" w:hAnsi="Calibri" w:cs="Times New Roman"/>
                <w:color w:val="000000"/>
              </w:rPr>
              <w:t>Jon Moreland</w:t>
            </w:r>
          </w:p>
        </w:tc>
        <w:tc>
          <w:tcPr>
            <w:tcW w:w="2260" w:type="dxa"/>
            <w:tcBorders>
              <w:top w:val="nil"/>
              <w:left w:val="nil"/>
              <w:bottom w:val="single" w:sz="4" w:space="0" w:color="auto"/>
              <w:right w:val="single" w:sz="4" w:space="0" w:color="auto"/>
            </w:tcBorders>
            <w:shd w:val="clear" w:color="auto" w:fill="auto"/>
            <w:noWrap/>
            <w:vAlign w:val="bottom"/>
            <w:hideMark/>
          </w:tcPr>
          <w:p w:rsidR="00EE01A1" w:rsidRPr="00EE01A1" w:rsidRDefault="00EE01A1" w:rsidP="00EE01A1">
            <w:pPr>
              <w:spacing w:after="0" w:line="240" w:lineRule="auto"/>
              <w:rPr>
                <w:rFonts w:ascii="Calibri" w:eastAsia="Times New Roman" w:hAnsi="Calibri" w:cs="Times New Roman"/>
                <w:color w:val="000000"/>
              </w:rPr>
            </w:pPr>
            <w:r w:rsidRPr="00EE01A1">
              <w:rPr>
                <w:rFonts w:ascii="Calibri" w:eastAsia="Times New Roman" w:hAnsi="Calibri" w:cs="Times New Roman"/>
                <w:color w:val="000000"/>
              </w:rPr>
              <w:t>Craig Nelson</w:t>
            </w:r>
          </w:p>
        </w:tc>
      </w:tr>
      <w:tr w:rsidR="00EE01A1" w:rsidRPr="00EE01A1" w:rsidTr="00EE01A1">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EE01A1" w:rsidRPr="00EE01A1" w:rsidRDefault="00EE01A1" w:rsidP="00EE01A1">
            <w:pPr>
              <w:spacing w:after="0" w:line="240" w:lineRule="auto"/>
              <w:rPr>
                <w:rFonts w:ascii="Calibri" w:eastAsia="Times New Roman" w:hAnsi="Calibri" w:cs="Times New Roman"/>
                <w:color w:val="000000"/>
              </w:rPr>
            </w:pPr>
            <w:r w:rsidRPr="00EE01A1">
              <w:rPr>
                <w:rFonts w:ascii="Calibri" w:eastAsia="Times New Roman" w:hAnsi="Calibri" w:cs="Times New Roman"/>
                <w:color w:val="000000"/>
              </w:rPr>
              <w:t>Brokers &amp; Agents Division</w:t>
            </w:r>
          </w:p>
        </w:tc>
        <w:tc>
          <w:tcPr>
            <w:tcW w:w="2260" w:type="dxa"/>
            <w:tcBorders>
              <w:top w:val="nil"/>
              <w:left w:val="nil"/>
              <w:bottom w:val="single" w:sz="4" w:space="0" w:color="auto"/>
              <w:right w:val="nil"/>
            </w:tcBorders>
            <w:shd w:val="clear" w:color="auto" w:fill="auto"/>
            <w:noWrap/>
            <w:vAlign w:val="bottom"/>
            <w:hideMark/>
          </w:tcPr>
          <w:p w:rsidR="00EE01A1" w:rsidRPr="00EE01A1" w:rsidRDefault="00EE01A1" w:rsidP="00EE01A1">
            <w:pPr>
              <w:spacing w:after="0" w:line="240" w:lineRule="auto"/>
              <w:rPr>
                <w:rFonts w:ascii="Calibri" w:eastAsia="Times New Roman" w:hAnsi="Calibri" w:cs="Times New Roman"/>
                <w:color w:val="000000"/>
              </w:rPr>
            </w:pPr>
            <w:r w:rsidRPr="00EE01A1">
              <w:rPr>
                <w:rFonts w:ascii="Calibri" w:eastAsia="Times New Roman" w:hAnsi="Calibri" w:cs="Times New Roman"/>
                <w:color w:val="000000"/>
              </w:rPr>
              <w:t>Paul Kjolhaug</w:t>
            </w:r>
          </w:p>
        </w:tc>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EE01A1" w:rsidRPr="00EE01A1" w:rsidRDefault="00EE01A1" w:rsidP="00EE01A1">
            <w:pPr>
              <w:spacing w:after="0" w:line="240" w:lineRule="auto"/>
              <w:rPr>
                <w:rFonts w:ascii="Calibri" w:eastAsia="Times New Roman" w:hAnsi="Calibri" w:cs="Times New Roman"/>
                <w:color w:val="000000"/>
              </w:rPr>
            </w:pPr>
            <w:r w:rsidRPr="00EE01A1">
              <w:rPr>
                <w:rFonts w:ascii="Calibri" w:eastAsia="Times New Roman" w:hAnsi="Calibri" w:cs="Times New Roman"/>
                <w:color w:val="000000"/>
              </w:rPr>
              <w:t>Aaron Reichhardt</w:t>
            </w:r>
          </w:p>
        </w:tc>
        <w:tc>
          <w:tcPr>
            <w:tcW w:w="2260" w:type="dxa"/>
            <w:tcBorders>
              <w:top w:val="nil"/>
              <w:left w:val="nil"/>
              <w:bottom w:val="single" w:sz="4" w:space="0" w:color="auto"/>
              <w:right w:val="single" w:sz="4" w:space="0" w:color="auto"/>
            </w:tcBorders>
            <w:shd w:val="clear" w:color="auto" w:fill="auto"/>
            <w:noWrap/>
            <w:vAlign w:val="bottom"/>
            <w:hideMark/>
          </w:tcPr>
          <w:p w:rsidR="00EE01A1" w:rsidRPr="00EE01A1" w:rsidRDefault="00EE01A1" w:rsidP="00EE01A1">
            <w:pPr>
              <w:spacing w:after="0" w:line="240" w:lineRule="auto"/>
              <w:rPr>
                <w:rFonts w:ascii="Calibri" w:eastAsia="Times New Roman" w:hAnsi="Calibri" w:cs="Times New Roman"/>
                <w:color w:val="000000"/>
              </w:rPr>
            </w:pPr>
            <w:r w:rsidRPr="00EE01A1">
              <w:rPr>
                <w:rFonts w:ascii="Calibri" w:eastAsia="Times New Roman" w:hAnsi="Calibri" w:cs="Times New Roman"/>
                <w:color w:val="000000"/>
              </w:rPr>
              <w:t> </w:t>
            </w:r>
          </w:p>
        </w:tc>
      </w:tr>
      <w:tr w:rsidR="00EE01A1" w:rsidRPr="00EE01A1" w:rsidTr="00EE01A1">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EE01A1" w:rsidRPr="00EE01A1" w:rsidRDefault="00EE01A1" w:rsidP="00EE01A1">
            <w:pPr>
              <w:spacing w:after="0" w:line="240" w:lineRule="auto"/>
              <w:rPr>
                <w:rFonts w:ascii="Calibri" w:eastAsia="Times New Roman" w:hAnsi="Calibri" w:cs="Times New Roman"/>
                <w:color w:val="000000"/>
              </w:rPr>
            </w:pPr>
            <w:r w:rsidRPr="00EE01A1">
              <w:rPr>
                <w:rFonts w:ascii="Calibri" w:eastAsia="Times New Roman" w:hAnsi="Calibri" w:cs="Times New Roman"/>
                <w:color w:val="000000"/>
              </w:rPr>
              <w:t>Corn &amp; Sorghum Division</w:t>
            </w:r>
          </w:p>
        </w:tc>
        <w:tc>
          <w:tcPr>
            <w:tcW w:w="2260" w:type="dxa"/>
            <w:tcBorders>
              <w:top w:val="nil"/>
              <w:left w:val="nil"/>
              <w:bottom w:val="single" w:sz="4" w:space="0" w:color="auto"/>
              <w:right w:val="nil"/>
            </w:tcBorders>
            <w:shd w:val="clear" w:color="auto" w:fill="auto"/>
            <w:noWrap/>
            <w:vAlign w:val="bottom"/>
            <w:hideMark/>
          </w:tcPr>
          <w:p w:rsidR="00EE01A1" w:rsidRPr="00EE01A1" w:rsidRDefault="00EE01A1" w:rsidP="00EE01A1">
            <w:pPr>
              <w:spacing w:after="0" w:line="240" w:lineRule="auto"/>
              <w:rPr>
                <w:rFonts w:ascii="Calibri" w:eastAsia="Times New Roman" w:hAnsi="Calibri" w:cs="Times New Roman"/>
                <w:color w:val="000000"/>
              </w:rPr>
            </w:pPr>
            <w:r w:rsidRPr="00EE01A1">
              <w:rPr>
                <w:rFonts w:ascii="Calibri" w:eastAsia="Times New Roman" w:hAnsi="Calibri" w:cs="Times New Roman"/>
                <w:color w:val="000000"/>
              </w:rPr>
              <w:t>Charles Miller</w:t>
            </w:r>
          </w:p>
        </w:tc>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EE01A1" w:rsidRPr="00EE01A1" w:rsidRDefault="00EE01A1" w:rsidP="00EE01A1">
            <w:pPr>
              <w:spacing w:after="0" w:line="240" w:lineRule="auto"/>
              <w:rPr>
                <w:rFonts w:ascii="Calibri" w:eastAsia="Times New Roman" w:hAnsi="Calibri" w:cs="Times New Roman"/>
                <w:color w:val="000000"/>
              </w:rPr>
            </w:pPr>
            <w:r w:rsidRPr="00EE01A1">
              <w:rPr>
                <w:rFonts w:ascii="Calibri" w:eastAsia="Times New Roman" w:hAnsi="Calibri" w:cs="Times New Roman"/>
                <w:color w:val="000000"/>
              </w:rPr>
              <w:t>Christopher Boomsma</w:t>
            </w:r>
          </w:p>
        </w:tc>
        <w:tc>
          <w:tcPr>
            <w:tcW w:w="2260" w:type="dxa"/>
            <w:tcBorders>
              <w:top w:val="nil"/>
              <w:left w:val="nil"/>
              <w:bottom w:val="single" w:sz="4" w:space="0" w:color="auto"/>
              <w:right w:val="single" w:sz="4" w:space="0" w:color="auto"/>
            </w:tcBorders>
            <w:shd w:val="clear" w:color="auto" w:fill="auto"/>
            <w:noWrap/>
            <w:vAlign w:val="bottom"/>
            <w:hideMark/>
          </w:tcPr>
          <w:p w:rsidR="00EE01A1" w:rsidRPr="00EE01A1" w:rsidRDefault="00EE01A1" w:rsidP="00EE01A1">
            <w:pPr>
              <w:spacing w:after="0" w:line="240" w:lineRule="auto"/>
              <w:rPr>
                <w:rFonts w:ascii="Calibri" w:eastAsia="Times New Roman" w:hAnsi="Calibri" w:cs="Times New Roman"/>
                <w:color w:val="000000"/>
              </w:rPr>
            </w:pPr>
            <w:r w:rsidRPr="00EE01A1">
              <w:rPr>
                <w:rFonts w:ascii="Calibri" w:eastAsia="Times New Roman" w:hAnsi="Calibri" w:cs="Times New Roman"/>
                <w:color w:val="000000"/>
              </w:rPr>
              <w:t>Eric Bandy</w:t>
            </w:r>
          </w:p>
        </w:tc>
      </w:tr>
      <w:tr w:rsidR="00EE01A1" w:rsidRPr="00EE01A1" w:rsidTr="00EE01A1">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EE01A1" w:rsidRPr="00EE01A1" w:rsidRDefault="00EE01A1" w:rsidP="00EE01A1">
            <w:pPr>
              <w:spacing w:after="0" w:line="240" w:lineRule="auto"/>
              <w:rPr>
                <w:rFonts w:ascii="Calibri" w:eastAsia="Times New Roman" w:hAnsi="Calibri" w:cs="Times New Roman"/>
                <w:color w:val="000000"/>
              </w:rPr>
            </w:pPr>
            <w:r w:rsidRPr="00EE01A1">
              <w:rPr>
                <w:rFonts w:ascii="Calibri" w:eastAsia="Times New Roman" w:hAnsi="Calibri" w:cs="Times New Roman"/>
                <w:color w:val="000000"/>
              </w:rPr>
              <w:t>Farm Seed Division</w:t>
            </w:r>
          </w:p>
        </w:tc>
        <w:tc>
          <w:tcPr>
            <w:tcW w:w="2260" w:type="dxa"/>
            <w:tcBorders>
              <w:top w:val="nil"/>
              <w:left w:val="nil"/>
              <w:bottom w:val="single" w:sz="4" w:space="0" w:color="auto"/>
              <w:right w:val="nil"/>
            </w:tcBorders>
            <w:shd w:val="clear" w:color="auto" w:fill="auto"/>
            <w:noWrap/>
            <w:vAlign w:val="bottom"/>
            <w:hideMark/>
          </w:tcPr>
          <w:p w:rsidR="00EE01A1" w:rsidRPr="00EE01A1" w:rsidRDefault="00EE01A1" w:rsidP="00EE01A1">
            <w:pPr>
              <w:spacing w:after="0" w:line="240" w:lineRule="auto"/>
              <w:rPr>
                <w:rFonts w:ascii="Calibri" w:eastAsia="Times New Roman" w:hAnsi="Calibri" w:cs="Times New Roman"/>
                <w:color w:val="000000"/>
              </w:rPr>
            </w:pPr>
            <w:r w:rsidRPr="00EE01A1">
              <w:rPr>
                <w:rFonts w:ascii="Calibri" w:eastAsia="Times New Roman" w:hAnsi="Calibri" w:cs="Times New Roman"/>
                <w:color w:val="000000"/>
              </w:rPr>
              <w:t xml:space="preserve">Jeff </w:t>
            </w:r>
            <w:proofErr w:type="spellStart"/>
            <w:r w:rsidRPr="00EE01A1">
              <w:rPr>
                <w:rFonts w:ascii="Calibri" w:eastAsia="Times New Roman" w:hAnsi="Calibri" w:cs="Times New Roman"/>
                <w:color w:val="000000"/>
              </w:rPr>
              <w:t>Koscelny</w:t>
            </w:r>
            <w:proofErr w:type="spellEnd"/>
          </w:p>
        </w:tc>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EE01A1" w:rsidRPr="00EE01A1" w:rsidRDefault="00EE01A1" w:rsidP="00EE01A1">
            <w:pPr>
              <w:spacing w:after="0" w:line="240" w:lineRule="auto"/>
              <w:rPr>
                <w:rFonts w:ascii="Calibri" w:eastAsia="Times New Roman" w:hAnsi="Calibri" w:cs="Times New Roman"/>
                <w:color w:val="000000"/>
              </w:rPr>
            </w:pPr>
            <w:r w:rsidRPr="00EE01A1">
              <w:rPr>
                <w:rFonts w:ascii="Calibri" w:eastAsia="Times New Roman" w:hAnsi="Calibri" w:cs="Times New Roman"/>
                <w:color w:val="000000"/>
              </w:rPr>
              <w:t>Maurice Miller</w:t>
            </w:r>
          </w:p>
        </w:tc>
        <w:tc>
          <w:tcPr>
            <w:tcW w:w="2260" w:type="dxa"/>
            <w:tcBorders>
              <w:top w:val="nil"/>
              <w:left w:val="nil"/>
              <w:bottom w:val="single" w:sz="4" w:space="0" w:color="auto"/>
              <w:right w:val="single" w:sz="4" w:space="0" w:color="auto"/>
            </w:tcBorders>
            <w:shd w:val="clear" w:color="auto" w:fill="auto"/>
            <w:noWrap/>
            <w:vAlign w:val="bottom"/>
            <w:hideMark/>
          </w:tcPr>
          <w:p w:rsidR="00EE01A1" w:rsidRPr="00EE01A1" w:rsidRDefault="00EE01A1" w:rsidP="00EE01A1">
            <w:pPr>
              <w:spacing w:after="0" w:line="240" w:lineRule="auto"/>
              <w:rPr>
                <w:rFonts w:ascii="Calibri" w:eastAsia="Times New Roman" w:hAnsi="Calibri" w:cs="Times New Roman"/>
                <w:color w:val="000000"/>
              </w:rPr>
            </w:pPr>
            <w:r w:rsidRPr="00EE01A1">
              <w:rPr>
                <w:rFonts w:ascii="Calibri" w:eastAsia="Times New Roman" w:hAnsi="Calibri" w:cs="Times New Roman"/>
                <w:color w:val="000000"/>
              </w:rPr>
              <w:t> </w:t>
            </w:r>
          </w:p>
        </w:tc>
      </w:tr>
      <w:tr w:rsidR="00EE01A1" w:rsidRPr="00EE01A1" w:rsidTr="00EE01A1">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EE01A1" w:rsidRPr="00EE01A1" w:rsidRDefault="00EE01A1" w:rsidP="00EE01A1">
            <w:pPr>
              <w:spacing w:after="0" w:line="240" w:lineRule="auto"/>
              <w:rPr>
                <w:rFonts w:ascii="Calibri" w:eastAsia="Times New Roman" w:hAnsi="Calibri" w:cs="Times New Roman"/>
                <w:color w:val="000000"/>
              </w:rPr>
            </w:pPr>
            <w:r w:rsidRPr="00EE01A1">
              <w:rPr>
                <w:rFonts w:ascii="Calibri" w:eastAsia="Times New Roman" w:hAnsi="Calibri" w:cs="Times New Roman"/>
                <w:color w:val="000000"/>
              </w:rPr>
              <w:t>Lawn Seed Division</w:t>
            </w:r>
          </w:p>
        </w:tc>
        <w:tc>
          <w:tcPr>
            <w:tcW w:w="2260" w:type="dxa"/>
            <w:tcBorders>
              <w:top w:val="nil"/>
              <w:left w:val="nil"/>
              <w:bottom w:val="single" w:sz="4" w:space="0" w:color="auto"/>
              <w:right w:val="nil"/>
            </w:tcBorders>
            <w:shd w:val="clear" w:color="auto" w:fill="auto"/>
            <w:noWrap/>
            <w:vAlign w:val="bottom"/>
            <w:hideMark/>
          </w:tcPr>
          <w:p w:rsidR="00EE01A1" w:rsidRPr="00EE01A1" w:rsidRDefault="00EE01A1" w:rsidP="00EE01A1">
            <w:pPr>
              <w:spacing w:after="0" w:line="240" w:lineRule="auto"/>
              <w:rPr>
                <w:rFonts w:ascii="Calibri" w:eastAsia="Times New Roman" w:hAnsi="Calibri" w:cs="Times New Roman"/>
                <w:color w:val="000000"/>
              </w:rPr>
            </w:pPr>
            <w:r w:rsidRPr="00EE01A1">
              <w:rPr>
                <w:rFonts w:ascii="Calibri" w:eastAsia="Times New Roman" w:hAnsi="Calibri" w:cs="Times New Roman"/>
                <w:color w:val="000000"/>
              </w:rPr>
              <w:t>Bill Merrigan</w:t>
            </w:r>
          </w:p>
        </w:tc>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EE01A1" w:rsidRPr="00EE01A1" w:rsidRDefault="00EE01A1" w:rsidP="00EE01A1">
            <w:pPr>
              <w:spacing w:after="0" w:line="240" w:lineRule="auto"/>
              <w:rPr>
                <w:rFonts w:ascii="Calibri" w:eastAsia="Times New Roman" w:hAnsi="Calibri" w:cs="Times New Roman"/>
                <w:color w:val="000000"/>
              </w:rPr>
            </w:pPr>
            <w:r w:rsidRPr="00EE01A1">
              <w:rPr>
                <w:rFonts w:ascii="Calibri" w:eastAsia="Times New Roman" w:hAnsi="Calibri" w:cs="Times New Roman"/>
                <w:color w:val="000000"/>
              </w:rPr>
              <w:t>Scott Novak</w:t>
            </w:r>
          </w:p>
        </w:tc>
        <w:tc>
          <w:tcPr>
            <w:tcW w:w="2260" w:type="dxa"/>
            <w:tcBorders>
              <w:top w:val="nil"/>
              <w:left w:val="nil"/>
              <w:bottom w:val="single" w:sz="4" w:space="0" w:color="auto"/>
              <w:right w:val="single" w:sz="4" w:space="0" w:color="auto"/>
            </w:tcBorders>
            <w:shd w:val="clear" w:color="auto" w:fill="auto"/>
            <w:noWrap/>
            <w:vAlign w:val="bottom"/>
            <w:hideMark/>
          </w:tcPr>
          <w:p w:rsidR="00EE01A1" w:rsidRPr="00EE01A1" w:rsidRDefault="00EE01A1" w:rsidP="00EE01A1">
            <w:pPr>
              <w:spacing w:after="0" w:line="240" w:lineRule="auto"/>
              <w:rPr>
                <w:rFonts w:ascii="Calibri" w:eastAsia="Times New Roman" w:hAnsi="Calibri" w:cs="Times New Roman"/>
                <w:color w:val="000000"/>
              </w:rPr>
            </w:pPr>
            <w:r w:rsidRPr="00EE01A1">
              <w:rPr>
                <w:rFonts w:ascii="Calibri" w:eastAsia="Times New Roman" w:hAnsi="Calibri" w:cs="Times New Roman"/>
                <w:color w:val="000000"/>
              </w:rPr>
              <w:t xml:space="preserve">Rob </w:t>
            </w:r>
            <w:proofErr w:type="spellStart"/>
            <w:r w:rsidRPr="00EE01A1">
              <w:rPr>
                <w:rFonts w:ascii="Calibri" w:eastAsia="Times New Roman" w:hAnsi="Calibri" w:cs="Times New Roman"/>
                <w:color w:val="000000"/>
              </w:rPr>
              <w:t>Vanscoy</w:t>
            </w:r>
            <w:proofErr w:type="spellEnd"/>
          </w:p>
        </w:tc>
      </w:tr>
      <w:tr w:rsidR="00EE01A1" w:rsidRPr="00EE01A1" w:rsidTr="00EE01A1">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EE01A1" w:rsidRPr="00EE01A1" w:rsidRDefault="00EE01A1" w:rsidP="00EE01A1">
            <w:pPr>
              <w:spacing w:after="0" w:line="240" w:lineRule="auto"/>
              <w:rPr>
                <w:rFonts w:ascii="Calibri" w:eastAsia="Times New Roman" w:hAnsi="Calibri" w:cs="Times New Roman"/>
                <w:color w:val="000000"/>
              </w:rPr>
            </w:pPr>
            <w:r w:rsidRPr="00EE01A1">
              <w:rPr>
                <w:rFonts w:ascii="Calibri" w:eastAsia="Times New Roman" w:hAnsi="Calibri" w:cs="Times New Roman"/>
                <w:color w:val="000000"/>
              </w:rPr>
              <w:t>Soybean Division</w:t>
            </w:r>
          </w:p>
        </w:tc>
        <w:tc>
          <w:tcPr>
            <w:tcW w:w="2260" w:type="dxa"/>
            <w:tcBorders>
              <w:top w:val="nil"/>
              <w:left w:val="nil"/>
              <w:bottom w:val="nil"/>
              <w:right w:val="nil"/>
            </w:tcBorders>
            <w:shd w:val="clear" w:color="auto" w:fill="auto"/>
            <w:noWrap/>
            <w:vAlign w:val="bottom"/>
            <w:hideMark/>
          </w:tcPr>
          <w:p w:rsidR="00EE01A1" w:rsidRPr="00EE01A1" w:rsidRDefault="00EE01A1" w:rsidP="00EE01A1">
            <w:pPr>
              <w:spacing w:after="0" w:line="240" w:lineRule="auto"/>
              <w:rPr>
                <w:rFonts w:ascii="Calibri" w:eastAsia="Times New Roman" w:hAnsi="Calibri" w:cs="Times New Roman"/>
                <w:color w:val="000000"/>
              </w:rPr>
            </w:pPr>
            <w:r w:rsidRPr="00EE01A1">
              <w:rPr>
                <w:rFonts w:ascii="Calibri" w:eastAsia="Times New Roman" w:hAnsi="Calibri" w:cs="Times New Roman"/>
                <w:color w:val="000000"/>
              </w:rPr>
              <w:t>Jim Shearl</w:t>
            </w:r>
          </w:p>
        </w:tc>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EE01A1" w:rsidRPr="00EE01A1" w:rsidRDefault="00EE01A1" w:rsidP="00EE01A1">
            <w:pPr>
              <w:spacing w:after="0" w:line="240" w:lineRule="auto"/>
              <w:rPr>
                <w:rFonts w:ascii="Calibri" w:eastAsia="Times New Roman" w:hAnsi="Calibri" w:cs="Times New Roman"/>
                <w:color w:val="000000"/>
              </w:rPr>
            </w:pPr>
            <w:r w:rsidRPr="00EE01A1">
              <w:rPr>
                <w:rFonts w:ascii="Calibri" w:eastAsia="Times New Roman" w:hAnsi="Calibri" w:cs="Times New Roman"/>
                <w:color w:val="000000"/>
              </w:rPr>
              <w:t>Carl Scholting</w:t>
            </w:r>
          </w:p>
        </w:tc>
        <w:tc>
          <w:tcPr>
            <w:tcW w:w="2260" w:type="dxa"/>
            <w:tcBorders>
              <w:top w:val="nil"/>
              <w:left w:val="nil"/>
              <w:bottom w:val="single" w:sz="4" w:space="0" w:color="auto"/>
              <w:right w:val="single" w:sz="4" w:space="0" w:color="auto"/>
            </w:tcBorders>
            <w:shd w:val="clear" w:color="auto" w:fill="auto"/>
            <w:noWrap/>
            <w:vAlign w:val="bottom"/>
            <w:hideMark/>
          </w:tcPr>
          <w:p w:rsidR="00EE01A1" w:rsidRPr="00EE01A1" w:rsidRDefault="00EE01A1" w:rsidP="00EE01A1">
            <w:pPr>
              <w:spacing w:after="0" w:line="240" w:lineRule="auto"/>
              <w:rPr>
                <w:rFonts w:ascii="Calibri" w:eastAsia="Times New Roman" w:hAnsi="Calibri" w:cs="Times New Roman"/>
                <w:color w:val="000000"/>
              </w:rPr>
            </w:pPr>
            <w:r w:rsidRPr="00EE01A1">
              <w:rPr>
                <w:rFonts w:ascii="Calibri" w:eastAsia="Times New Roman" w:hAnsi="Calibri" w:cs="Times New Roman"/>
                <w:color w:val="000000"/>
              </w:rPr>
              <w:t>Scott Hart</w:t>
            </w:r>
          </w:p>
        </w:tc>
      </w:tr>
      <w:tr w:rsidR="00EE01A1" w:rsidRPr="00EE01A1" w:rsidTr="00EE01A1">
        <w:trPr>
          <w:trHeight w:val="300"/>
        </w:trPr>
        <w:tc>
          <w:tcPr>
            <w:tcW w:w="2920" w:type="dxa"/>
            <w:tcBorders>
              <w:top w:val="nil"/>
              <w:left w:val="single" w:sz="4" w:space="0" w:color="auto"/>
              <w:bottom w:val="single" w:sz="4" w:space="0" w:color="auto"/>
              <w:right w:val="single" w:sz="4" w:space="0" w:color="auto"/>
            </w:tcBorders>
            <w:shd w:val="clear" w:color="000000" w:fill="BFBFBF"/>
            <w:noWrap/>
            <w:vAlign w:val="bottom"/>
            <w:hideMark/>
          </w:tcPr>
          <w:p w:rsidR="00EE01A1" w:rsidRPr="00EE01A1" w:rsidRDefault="00EE01A1" w:rsidP="00EE01A1">
            <w:pPr>
              <w:spacing w:after="0" w:line="240" w:lineRule="auto"/>
              <w:rPr>
                <w:rFonts w:ascii="Calibri" w:eastAsia="Times New Roman" w:hAnsi="Calibri" w:cs="Times New Roman"/>
                <w:color w:val="000000"/>
              </w:rPr>
            </w:pPr>
            <w:r w:rsidRPr="00EE01A1">
              <w:rPr>
                <w:rFonts w:ascii="Calibri" w:eastAsia="Times New Roman" w:hAnsi="Calibri" w:cs="Times New Roman"/>
                <w:color w:val="000000"/>
              </w:rPr>
              <w:t xml:space="preserve">Vegetable &amp; Flower Division </w:t>
            </w:r>
          </w:p>
        </w:tc>
        <w:tc>
          <w:tcPr>
            <w:tcW w:w="2260" w:type="dxa"/>
            <w:tcBorders>
              <w:top w:val="single" w:sz="4" w:space="0" w:color="auto"/>
              <w:left w:val="nil"/>
              <w:bottom w:val="single" w:sz="4" w:space="0" w:color="auto"/>
              <w:right w:val="single" w:sz="4" w:space="0" w:color="auto"/>
            </w:tcBorders>
            <w:shd w:val="clear" w:color="000000" w:fill="BFBFBF"/>
            <w:noWrap/>
            <w:vAlign w:val="bottom"/>
            <w:hideMark/>
          </w:tcPr>
          <w:p w:rsidR="00EE01A1" w:rsidRPr="00EE01A1" w:rsidRDefault="00EE01A1" w:rsidP="00EE01A1">
            <w:pPr>
              <w:spacing w:after="0" w:line="240" w:lineRule="auto"/>
              <w:rPr>
                <w:rFonts w:ascii="Calibri" w:eastAsia="Times New Roman" w:hAnsi="Calibri" w:cs="Times New Roman"/>
                <w:color w:val="000000"/>
              </w:rPr>
            </w:pPr>
            <w:r w:rsidRPr="00EE01A1">
              <w:rPr>
                <w:rFonts w:ascii="Calibri" w:eastAsia="Times New Roman" w:hAnsi="Calibri" w:cs="Times New Roman"/>
                <w:color w:val="000000"/>
              </w:rPr>
              <w:t>Stacy Woodruff</w:t>
            </w:r>
          </w:p>
        </w:tc>
        <w:tc>
          <w:tcPr>
            <w:tcW w:w="2260" w:type="dxa"/>
            <w:tcBorders>
              <w:top w:val="nil"/>
              <w:left w:val="nil"/>
              <w:bottom w:val="single" w:sz="4" w:space="0" w:color="auto"/>
              <w:right w:val="single" w:sz="4" w:space="0" w:color="auto"/>
            </w:tcBorders>
            <w:shd w:val="clear" w:color="000000" w:fill="BFBFBF"/>
            <w:noWrap/>
            <w:vAlign w:val="bottom"/>
            <w:hideMark/>
          </w:tcPr>
          <w:p w:rsidR="00EE01A1" w:rsidRPr="00EE01A1" w:rsidRDefault="00EE01A1" w:rsidP="00EE01A1">
            <w:pPr>
              <w:spacing w:after="0" w:line="240" w:lineRule="auto"/>
              <w:rPr>
                <w:rFonts w:ascii="Calibri" w:eastAsia="Times New Roman" w:hAnsi="Calibri" w:cs="Times New Roman"/>
                <w:color w:val="000000"/>
              </w:rPr>
            </w:pPr>
            <w:r w:rsidRPr="00EE01A1">
              <w:rPr>
                <w:rFonts w:ascii="Calibri" w:eastAsia="Times New Roman" w:hAnsi="Calibri" w:cs="Times New Roman"/>
                <w:color w:val="000000"/>
              </w:rPr>
              <w:t>Paul Chambers</w:t>
            </w:r>
          </w:p>
        </w:tc>
        <w:tc>
          <w:tcPr>
            <w:tcW w:w="2260" w:type="dxa"/>
            <w:tcBorders>
              <w:top w:val="nil"/>
              <w:left w:val="nil"/>
              <w:bottom w:val="single" w:sz="4" w:space="0" w:color="auto"/>
              <w:right w:val="single" w:sz="4" w:space="0" w:color="auto"/>
            </w:tcBorders>
            <w:shd w:val="clear" w:color="000000" w:fill="BFBFBF"/>
            <w:noWrap/>
            <w:vAlign w:val="bottom"/>
            <w:hideMark/>
          </w:tcPr>
          <w:p w:rsidR="00EE01A1" w:rsidRPr="00EE01A1" w:rsidRDefault="00EE01A1" w:rsidP="00EE01A1">
            <w:pPr>
              <w:spacing w:after="0" w:line="240" w:lineRule="auto"/>
              <w:rPr>
                <w:rFonts w:ascii="Calibri" w:eastAsia="Times New Roman" w:hAnsi="Calibri" w:cs="Times New Roman"/>
                <w:color w:val="000000"/>
              </w:rPr>
            </w:pPr>
            <w:r w:rsidRPr="00EE01A1">
              <w:rPr>
                <w:rFonts w:ascii="Calibri" w:eastAsia="Times New Roman" w:hAnsi="Calibri" w:cs="Times New Roman"/>
                <w:color w:val="000000"/>
              </w:rPr>
              <w:t> </w:t>
            </w:r>
          </w:p>
        </w:tc>
      </w:tr>
    </w:tbl>
    <w:p w:rsidR="0011765B" w:rsidRPr="0081058C" w:rsidRDefault="009171B4" w:rsidP="00160BFB">
      <w:pPr>
        <w:pStyle w:val="ListParagraph"/>
        <w:ind w:left="1440"/>
        <w:rPr>
          <w:rFonts w:ascii="Cambria" w:hAnsi="Cambria"/>
          <w:color w:val="0C0C0C" w:themeColor="background1"/>
          <w:sz w:val="24"/>
          <w:szCs w:val="24"/>
        </w:rPr>
      </w:pPr>
      <w:r>
        <w:rPr>
          <w:rFonts w:ascii="Cambria" w:hAnsi="Cambria"/>
          <w:color w:val="0C0C0C" w:themeColor="background1"/>
          <w:sz w:val="24"/>
          <w:szCs w:val="24"/>
        </w:rPr>
        <w:br/>
      </w:r>
    </w:p>
    <w:p w:rsidR="0011765B" w:rsidRPr="0081058C" w:rsidRDefault="0011765B" w:rsidP="0011765B">
      <w:pPr>
        <w:pStyle w:val="ListParagraph"/>
        <w:numPr>
          <w:ilvl w:val="0"/>
          <w:numId w:val="25"/>
        </w:numPr>
        <w:rPr>
          <w:rFonts w:ascii="Cambria" w:hAnsi="Cambria"/>
          <w:color w:val="0C0C0C" w:themeColor="background1"/>
          <w:sz w:val="24"/>
          <w:szCs w:val="24"/>
        </w:rPr>
      </w:pPr>
      <w:r w:rsidRPr="0081058C">
        <w:rPr>
          <w:rFonts w:ascii="Cambria" w:hAnsi="Cambria"/>
          <w:color w:val="0C0C0C" w:themeColor="background1"/>
          <w:sz w:val="24"/>
          <w:szCs w:val="24"/>
        </w:rPr>
        <w:t>Craig Newman offered a recognition award to outgoing division chairs.</w:t>
      </w:r>
      <w:r w:rsidR="009171B4">
        <w:rPr>
          <w:rFonts w:ascii="Cambria" w:hAnsi="Cambria"/>
          <w:color w:val="0C0C0C" w:themeColor="background1"/>
          <w:sz w:val="24"/>
          <w:szCs w:val="24"/>
        </w:rPr>
        <w:br/>
      </w:r>
    </w:p>
    <w:p w:rsidR="0011765B" w:rsidRPr="0081058C" w:rsidRDefault="0011765B" w:rsidP="0011765B">
      <w:pPr>
        <w:pStyle w:val="ListParagraph"/>
        <w:numPr>
          <w:ilvl w:val="0"/>
          <w:numId w:val="25"/>
        </w:numPr>
        <w:rPr>
          <w:rFonts w:ascii="Cambria" w:hAnsi="Cambria"/>
          <w:color w:val="0C0C0C" w:themeColor="background1"/>
          <w:sz w:val="24"/>
          <w:szCs w:val="24"/>
        </w:rPr>
      </w:pPr>
      <w:r w:rsidRPr="0081058C">
        <w:rPr>
          <w:rFonts w:ascii="Cambria" w:hAnsi="Cambria"/>
          <w:color w:val="0C0C0C" w:themeColor="background1"/>
          <w:sz w:val="24"/>
          <w:szCs w:val="24"/>
        </w:rPr>
        <w:t>The meeting adjourned at 10:00 a.m.</w:t>
      </w:r>
    </w:p>
    <w:p w:rsidR="00AE4B2D" w:rsidRPr="00AE4B2D" w:rsidRDefault="00AE4B2D" w:rsidP="00AE4B2D">
      <w:pPr>
        <w:pStyle w:val="NoSpacing"/>
        <w:ind w:left="360"/>
        <w:rPr>
          <w:rFonts w:ascii="Cambria" w:hAnsi="Cambria"/>
          <w:sz w:val="24"/>
          <w:szCs w:val="24"/>
        </w:rPr>
      </w:pPr>
      <w:r>
        <w:rPr>
          <w:rFonts w:ascii="Cambria" w:hAnsi="Cambria"/>
          <w:sz w:val="24"/>
          <w:szCs w:val="24"/>
        </w:rPr>
        <w:tab/>
      </w:r>
    </w:p>
    <w:sectPr w:rsidR="00AE4B2D" w:rsidRPr="00AE4B2D" w:rsidSect="00D448DD">
      <w:headerReference w:type="even" r:id="rId11"/>
      <w:headerReference w:type="default" r:id="rId12"/>
      <w:footerReference w:type="even" r:id="rId13"/>
      <w:footerReference w:type="default" r:id="rId14"/>
      <w:headerReference w:type="first" r:id="rId15"/>
      <w:footerReference w:type="first" r:id="rId16"/>
      <w:pgSz w:w="12240" w:h="15840"/>
      <w:pgMar w:top="1440" w:right="810" w:bottom="90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82D" w:rsidRDefault="0045482D" w:rsidP="00A83583">
      <w:pPr>
        <w:spacing w:after="0" w:line="240" w:lineRule="auto"/>
      </w:pPr>
      <w:r>
        <w:separator/>
      </w:r>
    </w:p>
  </w:endnote>
  <w:endnote w:type="continuationSeparator" w:id="0">
    <w:p w:rsidR="0045482D" w:rsidRDefault="0045482D" w:rsidP="00A83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5D7" w:rsidRDefault="002B45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5D7" w:rsidRDefault="002B45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5D7" w:rsidRDefault="002B45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82D" w:rsidRDefault="0045482D" w:rsidP="00A83583">
      <w:pPr>
        <w:spacing w:after="0" w:line="240" w:lineRule="auto"/>
      </w:pPr>
      <w:r>
        <w:separator/>
      </w:r>
    </w:p>
  </w:footnote>
  <w:footnote w:type="continuationSeparator" w:id="0">
    <w:p w:rsidR="0045482D" w:rsidRDefault="0045482D" w:rsidP="00A835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5D7" w:rsidRDefault="004548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69176" o:spid="_x0000_s2050" type="#_x0000_t136" style="position:absolute;margin-left:0;margin-top:0;width:539.3pt;height:215.7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5D7" w:rsidRDefault="004548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69177" o:spid="_x0000_s2051" type="#_x0000_t136" style="position:absolute;margin-left:0;margin-top:0;width:539.3pt;height:215.7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5D7" w:rsidRDefault="004548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69175" o:spid="_x0000_s2049" type="#_x0000_t136" style="position:absolute;margin-left:0;margin-top:0;width:539.3pt;height:215.7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356E"/>
    <w:multiLevelType w:val="hybridMultilevel"/>
    <w:tmpl w:val="8C9EFCAA"/>
    <w:lvl w:ilvl="0" w:tplc="04090013">
      <w:start w:val="1"/>
      <w:numFmt w:val="upperRoman"/>
      <w:lvlText w:val="%1."/>
      <w:lvlJc w:val="right"/>
      <w:pPr>
        <w:tabs>
          <w:tab w:val="num" w:pos="540"/>
        </w:tabs>
        <w:ind w:left="540" w:hanging="18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363FDA"/>
    <w:multiLevelType w:val="hybridMultilevel"/>
    <w:tmpl w:val="DC52E71A"/>
    <w:lvl w:ilvl="0" w:tplc="B7A8511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D3C73D2"/>
    <w:multiLevelType w:val="hybridMultilevel"/>
    <w:tmpl w:val="09C65E10"/>
    <w:lvl w:ilvl="0" w:tplc="149E2F32">
      <w:start w:val="6"/>
      <w:numFmt w:val="upperRoman"/>
      <w:lvlText w:val="%1."/>
      <w:lvlJc w:val="right"/>
      <w:pPr>
        <w:tabs>
          <w:tab w:val="num" w:pos="540"/>
        </w:tabs>
        <w:ind w:left="540" w:hanging="18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115264"/>
    <w:multiLevelType w:val="hybridMultilevel"/>
    <w:tmpl w:val="32C4046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5931B4"/>
    <w:multiLevelType w:val="hybridMultilevel"/>
    <w:tmpl w:val="1B74B1D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35A23CB"/>
    <w:multiLevelType w:val="hybridMultilevel"/>
    <w:tmpl w:val="7EEA7D4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034EDC"/>
    <w:multiLevelType w:val="hybridMultilevel"/>
    <w:tmpl w:val="1DB02E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333C8C"/>
    <w:multiLevelType w:val="hybridMultilevel"/>
    <w:tmpl w:val="C0620276"/>
    <w:lvl w:ilvl="0" w:tplc="04090013">
      <w:start w:val="1"/>
      <w:numFmt w:val="upperRoman"/>
      <w:lvlText w:val="%1."/>
      <w:lvlJc w:val="righ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B62D51"/>
    <w:multiLevelType w:val="hybridMultilevel"/>
    <w:tmpl w:val="62D01BD2"/>
    <w:lvl w:ilvl="0" w:tplc="D174D3E0">
      <w:start w:val="1"/>
      <w:numFmt w:val="lowerLetter"/>
      <w:lvlText w:val="%1."/>
      <w:lvlJc w:val="left"/>
      <w:pPr>
        <w:ind w:left="720" w:hanging="360"/>
      </w:pPr>
      <w:rPr>
        <w:rFonts w:ascii="Cambria" w:eastAsiaTheme="minorHAnsi" w:hAnsi="Cambria" w:cs="Times New Roman"/>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A04269"/>
    <w:multiLevelType w:val="hybridMultilevel"/>
    <w:tmpl w:val="F49CB0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13069B"/>
    <w:multiLevelType w:val="hybridMultilevel"/>
    <w:tmpl w:val="D41E2D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CF4391"/>
    <w:multiLevelType w:val="hybridMultilevel"/>
    <w:tmpl w:val="3698DC96"/>
    <w:lvl w:ilvl="0" w:tplc="F022D72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2B701B"/>
    <w:multiLevelType w:val="hybridMultilevel"/>
    <w:tmpl w:val="2F5E8286"/>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3">
    <w:nsid w:val="3DF22650"/>
    <w:multiLevelType w:val="hybridMultilevel"/>
    <w:tmpl w:val="CA7A34B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7F23D4"/>
    <w:multiLevelType w:val="hybridMultilevel"/>
    <w:tmpl w:val="A3BAA40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4D422A"/>
    <w:multiLevelType w:val="hybridMultilevel"/>
    <w:tmpl w:val="3252F8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E06253"/>
    <w:multiLevelType w:val="hybridMultilevel"/>
    <w:tmpl w:val="CB2619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A319EB"/>
    <w:multiLevelType w:val="hybridMultilevel"/>
    <w:tmpl w:val="DC8EB682"/>
    <w:lvl w:ilvl="0" w:tplc="FFC0F4E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3009A0"/>
    <w:multiLevelType w:val="hybridMultilevel"/>
    <w:tmpl w:val="8C9EFCAA"/>
    <w:lvl w:ilvl="0" w:tplc="04090013">
      <w:start w:val="1"/>
      <w:numFmt w:val="upperRoman"/>
      <w:lvlText w:val="%1."/>
      <w:lvlJc w:val="right"/>
      <w:pPr>
        <w:tabs>
          <w:tab w:val="num" w:pos="540"/>
        </w:tabs>
        <w:ind w:left="540" w:hanging="18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11434B7"/>
    <w:multiLevelType w:val="hybridMultilevel"/>
    <w:tmpl w:val="E558F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3C4435"/>
    <w:multiLevelType w:val="hybridMultilevel"/>
    <w:tmpl w:val="F76C9F94"/>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7F2E38"/>
    <w:multiLevelType w:val="hybridMultilevel"/>
    <w:tmpl w:val="B4B40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5A0330B"/>
    <w:multiLevelType w:val="hybridMultilevel"/>
    <w:tmpl w:val="F38CDB0A"/>
    <w:lvl w:ilvl="0" w:tplc="04090001">
      <w:start w:val="1"/>
      <w:numFmt w:val="bullet"/>
      <w:lvlText w:val=""/>
      <w:lvlJc w:val="left"/>
      <w:pPr>
        <w:ind w:left="2160" w:hanging="72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3">
    <w:nsid w:val="69496B7F"/>
    <w:multiLevelType w:val="hybridMultilevel"/>
    <w:tmpl w:val="516871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C46455"/>
    <w:multiLevelType w:val="hybridMultilevel"/>
    <w:tmpl w:val="519084C4"/>
    <w:lvl w:ilvl="0" w:tplc="EFF89204">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5">
    <w:nsid w:val="6B2255C5"/>
    <w:multiLevelType w:val="hybridMultilevel"/>
    <w:tmpl w:val="40AC9C4C"/>
    <w:lvl w:ilvl="0" w:tplc="014E509E">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5844BB"/>
    <w:multiLevelType w:val="hybridMultilevel"/>
    <w:tmpl w:val="14C8AAB8"/>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num w:numId="1">
    <w:abstractNumId w:val="3"/>
  </w:num>
  <w:num w:numId="2">
    <w:abstractNumId w:val="4"/>
  </w:num>
  <w:num w:numId="3">
    <w:abstractNumId w:val="9"/>
  </w:num>
  <w:num w:numId="4">
    <w:abstractNumId w:val="10"/>
  </w:num>
  <w:num w:numId="5">
    <w:abstractNumId w:val="19"/>
  </w:num>
  <w:num w:numId="6">
    <w:abstractNumId w:val="16"/>
  </w:num>
  <w:num w:numId="7">
    <w:abstractNumId w:val="6"/>
  </w:num>
  <w:num w:numId="8">
    <w:abstractNumId w:val="23"/>
  </w:num>
  <w:num w:numId="9">
    <w:abstractNumId w:val="15"/>
  </w:num>
  <w:num w:numId="10">
    <w:abstractNumId w:val="14"/>
  </w:num>
  <w:num w:numId="11">
    <w:abstractNumId w:val="8"/>
  </w:num>
  <w:num w:numId="12">
    <w:abstractNumId w:val="5"/>
  </w:num>
  <w:num w:numId="13">
    <w:abstractNumId w:val="24"/>
  </w:num>
  <w:num w:numId="14">
    <w:abstractNumId w:val="18"/>
  </w:num>
  <w:num w:numId="15">
    <w:abstractNumId w:val="2"/>
  </w:num>
  <w:num w:numId="16">
    <w:abstractNumId w:val="0"/>
  </w:num>
  <w:num w:numId="17">
    <w:abstractNumId w:val="12"/>
  </w:num>
  <w:num w:numId="18">
    <w:abstractNumId w:val="26"/>
  </w:num>
  <w:num w:numId="19">
    <w:abstractNumId w:val="1"/>
  </w:num>
  <w:num w:numId="20">
    <w:abstractNumId w:val="13"/>
  </w:num>
  <w:num w:numId="21">
    <w:abstractNumId w:val="25"/>
  </w:num>
  <w:num w:numId="22">
    <w:abstractNumId w:val="20"/>
  </w:num>
  <w:num w:numId="23">
    <w:abstractNumId w:val="11"/>
  </w:num>
  <w:num w:numId="24">
    <w:abstractNumId w:val="17"/>
  </w:num>
  <w:num w:numId="25">
    <w:abstractNumId w:val="7"/>
  </w:num>
  <w:num w:numId="26">
    <w:abstractNumId w:val="2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C14"/>
    <w:rsid w:val="000047E0"/>
    <w:rsid w:val="000158BF"/>
    <w:rsid w:val="00016AFC"/>
    <w:rsid w:val="00034933"/>
    <w:rsid w:val="00037984"/>
    <w:rsid w:val="000509BF"/>
    <w:rsid w:val="000851D0"/>
    <w:rsid w:val="00094AF1"/>
    <w:rsid w:val="000A66FE"/>
    <w:rsid w:val="000B1A31"/>
    <w:rsid w:val="000B39AB"/>
    <w:rsid w:val="000D1810"/>
    <w:rsid w:val="000E0B08"/>
    <w:rsid w:val="0011765B"/>
    <w:rsid w:val="00136194"/>
    <w:rsid w:val="00160BFB"/>
    <w:rsid w:val="00161BD7"/>
    <w:rsid w:val="00196157"/>
    <w:rsid w:val="001B31A9"/>
    <w:rsid w:val="001C56A0"/>
    <w:rsid w:val="0027027C"/>
    <w:rsid w:val="00271D45"/>
    <w:rsid w:val="002A035C"/>
    <w:rsid w:val="002B393E"/>
    <w:rsid w:val="002B45D7"/>
    <w:rsid w:val="002E00A8"/>
    <w:rsid w:val="00323D62"/>
    <w:rsid w:val="003506A9"/>
    <w:rsid w:val="00385527"/>
    <w:rsid w:val="003C7BFC"/>
    <w:rsid w:val="003E67B1"/>
    <w:rsid w:val="003F3093"/>
    <w:rsid w:val="003F40E4"/>
    <w:rsid w:val="0045482D"/>
    <w:rsid w:val="00455A63"/>
    <w:rsid w:val="004716AA"/>
    <w:rsid w:val="0048618B"/>
    <w:rsid w:val="004B21F9"/>
    <w:rsid w:val="004B6BF0"/>
    <w:rsid w:val="004C04C1"/>
    <w:rsid w:val="004D36DD"/>
    <w:rsid w:val="004D64FD"/>
    <w:rsid w:val="004E64A5"/>
    <w:rsid w:val="004F1972"/>
    <w:rsid w:val="004F1A16"/>
    <w:rsid w:val="00521141"/>
    <w:rsid w:val="005251E5"/>
    <w:rsid w:val="00526B60"/>
    <w:rsid w:val="00536D05"/>
    <w:rsid w:val="00541A95"/>
    <w:rsid w:val="0057077A"/>
    <w:rsid w:val="005A264F"/>
    <w:rsid w:val="005A2D3F"/>
    <w:rsid w:val="005B230A"/>
    <w:rsid w:val="005E3C26"/>
    <w:rsid w:val="005F0BA8"/>
    <w:rsid w:val="006042EB"/>
    <w:rsid w:val="006164E9"/>
    <w:rsid w:val="0061771E"/>
    <w:rsid w:val="006226AB"/>
    <w:rsid w:val="00627BE5"/>
    <w:rsid w:val="00635687"/>
    <w:rsid w:val="006534A8"/>
    <w:rsid w:val="00663DC5"/>
    <w:rsid w:val="006705D9"/>
    <w:rsid w:val="00691B93"/>
    <w:rsid w:val="006C75EE"/>
    <w:rsid w:val="006D6AE6"/>
    <w:rsid w:val="006E3C14"/>
    <w:rsid w:val="00700AEF"/>
    <w:rsid w:val="00710F13"/>
    <w:rsid w:val="00712139"/>
    <w:rsid w:val="00714218"/>
    <w:rsid w:val="00722AC2"/>
    <w:rsid w:val="0073679B"/>
    <w:rsid w:val="007515B4"/>
    <w:rsid w:val="00754266"/>
    <w:rsid w:val="007B2E00"/>
    <w:rsid w:val="007D4EB1"/>
    <w:rsid w:val="008021C2"/>
    <w:rsid w:val="0081058C"/>
    <w:rsid w:val="00842BC6"/>
    <w:rsid w:val="00851460"/>
    <w:rsid w:val="008761B2"/>
    <w:rsid w:val="008B5519"/>
    <w:rsid w:val="00910DD6"/>
    <w:rsid w:val="009171B4"/>
    <w:rsid w:val="00920549"/>
    <w:rsid w:val="00951B5F"/>
    <w:rsid w:val="00956ABC"/>
    <w:rsid w:val="0097103C"/>
    <w:rsid w:val="00986464"/>
    <w:rsid w:val="00993021"/>
    <w:rsid w:val="009C1B64"/>
    <w:rsid w:val="009E0FFE"/>
    <w:rsid w:val="00A13A65"/>
    <w:rsid w:val="00A30D12"/>
    <w:rsid w:val="00A43D0D"/>
    <w:rsid w:val="00A5038D"/>
    <w:rsid w:val="00A679B9"/>
    <w:rsid w:val="00A77C3E"/>
    <w:rsid w:val="00A83583"/>
    <w:rsid w:val="00A84A89"/>
    <w:rsid w:val="00AB0224"/>
    <w:rsid w:val="00AD538D"/>
    <w:rsid w:val="00AE2FAD"/>
    <w:rsid w:val="00AE4B2D"/>
    <w:rsid w:val="00AE5126"/>
    <w:rsid w:val="00AF778A"/>
    <w:rsid w:val="00B5452B"/>
    <w:rsid w:val="00C107BA"/>
    <w:rsid w:val="00C522F6"/>
    <w:rsid w:val="00C82C99"/>
    <w:rsid w:val="00CB5E60"/>
    <w:rsid w:val="00CC56BD"/>
    <w:rsid w:val="00CF0CA5"/>
    <w:rsid w:val="00D32723"/>
    <w:rsid w:val="00D37649"/>
    <w:rsid w:val="00D448DD"/>
    <w:rsid w:val="00DB4110"/>
    <w:rsid w:val="00DB7A29"/>
    <w:rsid w:val="00DF4ECC"/>
    <w:rsid w:val="00DF6512"/>
    <w:rsid w:val="00E23727"/>
    <w:rsid w:val="00E24FD2"/>
    <w:rsid w:val="00E263BB"/>
    <w:rsid w:val="00E42F75"/>
    <w:rsid w:val="00E445AA"/>
    <w:rsid w:val="00E73029"/>
    <w:rsid w:val="00E855E4"/>
    <w:rsid w:val="00E85AE0"/>
    <w:rsid w:val="00E862C4"/>
    <w:rsid w:val="00E86305"/>
    <w:rsid w:val="00EA5EF8"/>
    <w:rsid w:val="00EB096F"/>
    <w:rsid w:val="00EB33A1"/>
    <w:rsid w:val="00EB4242"/>
    <w:rsid w:val="00EC10F5"/>
    <w:rsid w:val="00EE01A1"/>
    <w:rsid w:val="00EF2356"/>
    <w:rsid w:val="00F02140"/>
    <w:rsid w:val="00F02F58"/>
    <w:rsid w:val="00F271AE"/>
    <w:rsid w:val="00F812AA"/>
    <w:rsid w:val="00F97306"/>
    <w:rsid w:val="00FA7087"/>
    <w:rsid w:val="00FB5A9B"/>
    <w:rsid w:val="00FC5E86"/>
    <w:rsid w:val="00FD28FE"/>
    <w:rsid w:val="00FE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2"/>
    <w:next w:val="Normal"/>
    <w:link w:val="Heading1Char"/>
    <w:uiPriority w:val="9"/>
    <w:qFormat/>
    <w:rsid w:val="008021C2"/>
    <w:pPr>
      <w:spacing w:before="480"/>
      <w:jc w:val="center"/>
      <w:outlineLvl w:val="0"/>
    </w:pPr>
    <w:rPr>
      <w:bCs w:val="0"/>
      <w:color w:val="005528" w:themeColor="accent1" w:themeShade="BF"/>
      <w:sz w:val="32"/>
      <w:szCs w:val="28"/>
    </w:rPr>
  </w:style>
  <w:style w:type="paragraph" w:styleId="Heading2">
    <w:name w:val="heading 2"/>
    <w:basedOn w:val="Normal"/>
    <w:next w:val="Normal"/>
    <w:link w:val="Heading2Char"/>
    <w:uiPriority w:val="9"/>
    <w:unhideWhenUsed/>
    <w:qFormat/>
    <w:rsid w:val="008021C2"/>
    <w:pPr>
      <w:keepNext/>
      <w:keepLines/>
      <w:spacing w:before="200" w:after="0"/>
      <w:outlineLvl w:val="1"/>
    </w:pPr>
    <w:rPr>
      <w:rFonts w:asciiTheme="majorHAnsi" w:eastAsiaTheme="majorEastAsia" w:hAnsiTheme="majorHAnsi" w:cstheme="majorBidi"/>
      <w:b/>
      <w:bCs/>
      <w:color w:val="017337" w:themeColor="accent1"/>
      <w:sz w:val="26"/>
      <w:szCs w:val="26"/>
    </w:rPr>
  </w:style>
  <w:style w:type="paragraph" w:styleId="Heading3">
    <w:name w:val="heading 3"/>
    <w:basedOn w:val="Normal"/>
    <w:next w:val="Normal"/>
    <w:link w:val="Heading3Char"/>
    <w:uiPriority w:val="9"/>
    <w:unhideWhenUsed/>
    <w:qFormat/>
    <w:rsid w:val="000158BF"/>
    <w:pPr>
      <w:keepNext/>
      <w:keepLines/>
      <w:spacing w:before="200" w:after="0"/>
      <w:outlineLvl w:val="2"/>
    </w:pPr>
    <w:rPr>
      <w:rFonts w:asciiTheme="majorHAnsi" w:eastAsiaTheme="majorEastAsia" w:hAnsiTheme="majorHAnsi" w:cstheme="majorBidi"/>
      <w:b/>
      <w:bCs/>
      <w:color w:val="01733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3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C14"/>
    <w:rPr>
      <w:rFonts w:ascii="Tahoma" w:hAnsi="Tahoma" w:cs="Tahoma"/>
      <w:sz w:val="16"/>
      <w:szCs w:val="16"/>
    </w:rPr>
  </w:style>
  <w:style w:type="paragraph" w:styleId="Header">
    <w:name w:val="header"/>
    <w:basedOn w:val="Normal"/>
    <w:link w:val="HeaderChar"/>
    <w:uiPriority w:val="99"/>
    <w:unhideWhenUsed/>
    <w:rsid w:val="00A83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583"/>
  </w:style>
  <w:style w:type="paragraph" w:styleId="Footer">
    <w:name w:val="footer"/>
    <w:basedOn w:val="Normal"/>
    <w:link w:val="FooterChar"/>
    <w:uiPriority w:val="99"/>
    <w:unhideWhenUsed/>
    <w:rsid w:val="00A83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583"/>
  </w:style>
  <w:style w:type="table" w:styleId="TableGrid">
    <w:name w:val="Table Grid"/>
    <w:basedOn w:val="TableNormal"/>
    <w:uiPriority w:val="59"/>
    <w:rsid w:val="005251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C04C1"/>
    <w:pPr>
      <w:ind w:left="720"/>
      <w:contextualSpacing/>
    </w:pPr>
  </w:style>
  <w:style w:type="character" w:customStyle="1" w:styleId="Heading1Char">
    <w:name w:val="Heading 1 Char"/>
    <w:basedOn w:val="DefaultParagraphFont"/>
    <w:link w:val="Heading1"/>
    <w:uiPriority w:val="9"/>
    <w:rsid w:val="008021C2"/>
    <w:rPr>
      <w:rFonts w:asciiTheme="majorHAnsi" w:eastAsiaTheme="majorEastAsia" w:hAnsiTheme="majorHAnsi" w:cstheme="majorBidi"/>
      <w:b/>
      <w:color w:val="005528" w:themeColor="accent1" w:themeShade="BF"/>
      <w:sz w:val="32"/>
      <w:szCs w:val="28"/>
    </w:rPr>
  </w:style>
  <w:style w:type="paragraph" w:styleId="Title">
    <w:name w:val="Title"/>
    <w:basedOn w:val="Normal"/>
    <w:next w:val="Normal"/>
    <w:link w:val="TitleChar"/>
    <w:uiPriority w:val="10"/>
    <w:qFormat/>
    <w:rsid w:val="00D448DD"/>
    <w:pPr>
      <w:pBdr>
        <w:bottom w:val="single" w:sz="8" w:space="4" w:color="017337" w:themeColor="accent1"/>
      </w:pBdr>
      <w:spacing w:after="300" w:line="240" w:lineRule="auto"/>
      <w:contextualSpacing/>
    </w:pPr>
    <w:rPr>
      <w:rFonts w:asciiTheme="majorHAnsi" w:eastAsiaTheme="majorEastAsia" w:hAnsiTheme="majorHAnsi" w:cstheme="majorBidi"/>
      <w:color w:val="BFBFBF" w:themeColor="text2" w:themeShade="BF"/>
      <w:spacing w:val="5"/>
      <w:kern w:val="28"/>
      <w:sz w:val="52"/>
      <w:szCs w:val="52"/>
    </w:rPr>
  </w:style>
  <w:style w:type="character" w:customStyle="1" w:styleId="Heading2Char">
    <w:name w:val="Heading 2 Char"/>
    <w:basedOn w:val="DefaultParagraphFont"/>
    <w:link w:val="Heading2"/>
    <w:uiPriority w:val="9"/>
    <w:rsid w:val="008021C2"/>
    <w:rPr>
      <w:rFonts w:asciiTheme="majorHAnsi" w:eastAsiaTheme="majorEastAsia" w:hAnsiTheme="majorHAnsi" w:cstheme="majorBidi"/>
      <w:b/>
      <w:bCs/>
      <w:color w:val="017337" w:themeColor="accent1"/>
      <w:sz w:val="26"/>
      <w:szCs w:val="26"/>
    </w:rPr>
  </w:style>
  <w:style w:type="character" w:customStyle="1" w:styleId="TitleChar">
    <w:name w:val="Title Char"/>
    <w:basedOn w:val="DefaultParagraphFont"/>
    <w:link w:val="Title"/>
    <w:uiPriority w:val="10"/>
    <w:rsid w:val="00D448DD"/>
    <w:rPr>
      <w:rFonts w:asciiTheme="majorHAnsi" w:eastAsiaTheme="majorEastAsia" w:hAnsiTheme="majorHAnsi" w:cstheme="majorBidi"/>
      <w:color w:val="BFBFBF" w:themeColor="text2" w:themeShade="BF"/>
      <w:spacing w:val="5"/>
      <w:kern w:val="28"/>
      <w:sz w:val="52"/>
      <w:szCs w:val="52"/>
    </w:rPr>
  </w:style>
  <w:style w:type="paragraph" w:styleId="NoSpacing">
    <w:name w:val="No Spacing"/>
    <w:uiPriority w:val="1"/>
    <w:qFormat/>
    <w:rsid w:val="000158BF"/>
    <w:pPr>
      <w:spacing w:after="0" w:line="240" w:lineRule="auto"/>
    </w:pPr>
  </w:style>
  <w:style w:type="character" w:styleId="SubtleEmphasis">
    <w:name w:val="Subtle Emphasis"/>
    <w:basedOn w:val="DefaultParagraphFont"/>
    <w:uiPriority w:val="19"/>
    <w:qFormat/>
    <w:rsid w:val="000158BF"/>
    <w:rPr>
      <w:i/>
      <w:iCs/>
      <w:color w:val="808080" w:themeColor="text1" w:themeTint="7F"/>
    </w:rPr>
  </w:style>
  <w:style w:type="paragraph" w:styleId="Subtitle">
    <w:name w:val="Subtitle"/>
    <w:basedOn w:val="Normal"/>
    <w:next w:val="Normal"/>
    <w:link w:val="SubtitleChar"/>
    <w:uiPriority w:val="11"/>
    <w:qFormat/>
    <w:rsid w:val="000158BF"/>
    <w:pPr>
      <w:numPr>
        <w:ilvl w:val="1"/>
      </w:numPr>
    </w:pPr>
    <w:rPr>
      <w:rFonts w:asciiTheme="majorHAnsi" w:eastAsiaTheme="majorEastAsia" w:hAnsiTheme="majorHAnsi" w:cstheme="majorBidi"/>
      <w:i/>
      <w:iCs/>
      <w:color w:val="017337" w:themeColor="accent1"/>
      <w:spacing w:val="15"/>
      <w:sz w:val="24"/>
      <w:szCs w:val="24"/>
    </w:rPr>
  </w:style>
  <w:style w:type="character" w:customStyle="1" w:styleId="SubtitleChar">
    <w:name w:val="Subtitle Char"/>
    <w:basedOn w:val="DefaultParagraphFont"/>
    <w:link w:val="Subtitle"/>
    <w:uiPriority w:val="11"/>
    <w:rsid w:val="000158BF"/>
    <w:rPr>
      <w:rFonts w:asciiTheme="majorHAnsi" w:eastAsiaTheme="majorEastAsia" w:hAnsiTheme="majorHAnsi" w:cstheme="majorBidi"/>
      <w:i/>
      <w:iCs/>
      <w:color w:val="017337" w:themeColor="accent1"/>
      <w:spacing w:val="15"/>
      <w:sz w:val="24"/>
      <w:szCs w:val="24"/>
    </w:rPr>
  </w:style>
  <w:style w:type="character" w:customStyle="1" w:styleId="Heading3Char">
    <w:name w:val="Heading 3 Char"/>
    <w:basedOn w:val="DefaultParagraphFont"/>
    <w:link w:val="Heading3"/>
    <w:uiPriority w:val="9"/>
    <w:rsid w:val="000158BF"/>
    <w:rPr>
      <w:rFonts w:asciiTheme="majorHAnsi" w:eastAsiaTheme="majorEastAsia" w:hAnsiTheme="majorHAnsi" w:cstheme="majorBidi"/>
      <w:b/>
      <w:bCs/>
      <w:color w:val="017337" w:themeColor="accent1"/>
    </w:rPr>
  </w:style>
  <w:style w:type="character" w:customStyle="1" w:styleId="Title1">
    <w:name w:val="Title1"/>
    <w:basedOn w:val="DefaultParagraphFont"/>
    <w:rsid w:val="00B5452B"/>
  </w:style>
  <w:style w:type="character" w:customStyle="1" w:styleId="Title2">
    <w:name w:val="Title2"/>
    <w:basedOn w:val="DefaultParagraphFont"/>
    <w:rsid w:val="00323D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2"/>
    <w:next w:val="Normal"/>
    <w:link w:val="Heading1Char"/>
    <w:uiPriority w:val="9"/>
    <w:qFormat/>
    <w:rsid w:val="008021C2"/>
    <w:pPr>
      <w:spacing w:before="480"/>
      <w:jc w:val="center"/>
      <w:outlineLvl w:val="0"/>
    </w:pPr>
    <w:rPr>
      <w:bCs w:val="0"/>
      <w:color w:val="005528" w:themeColor="accent1" w:themeShade="BF"/>
      <w:sz w:val="32"/>
      <w:szCs w:val="28"/>
    </w:rPr>
  </w:style>
  <w:style w:type="paragraph" w:styleId="Heading2">
    <w:name w:val="heading 2"/>
    <w:basedOn w:val="Normal"/>
    <w:next w:val="Normal"/>
    <w:link w:val="Heading2Char"/>
    <w:uiPriority w:val="9"/>
    <w:unhideWhenUsed/>
    <w:qFormat/>
    <w:rsid w:val="008021C2"/>
    <w:pPr>
      <w:keepNext/>
      <w:keepLines/>
      <w:spacing w:before="200" w:after="0"/>
      <w:outlineLvl w:val="1"/>
    </w:pPr>
    <w:rPr>
      <w:rFonts w:asciiTheme="majorHAnsi" w:eastAsiaTheme="majorEastAsia" w:hAnsiTheme="majorHAnsi" w:cstheme="majorBidi"/>
      <w:b/>
      <w:bCs/>
      <w:color w:val="017337" w:themeColor="accent1"/>
      <w:sz w:val="26"/>
      <w:szCs w:val="26"/>
    </w:rPr>
  </w:style>
  <w:style w:type="paragraph" w:styleId="Heading3">
    <w:name w:val="heading 3"/>
    <w:basedOn w:val="Normal"/>
    <w:next w:val="Normal"/>
    <w:link w:val="Heading3Char"/>
    <w:uiPriority w:val="9"/>
    <w:unhideWhenUsed/>
    <w:qFormat/>
    <w:rsid w:val="000158BF"/>
    <w:pPr>
      <w:keepNext/>
      <w:keepLines/>
      <w:spacing w:before="200" w:after="0"/>
      <w:outlineLvl w:val="2"/>
    </w:pPr>
    <w:rPr>
      <w:rFonts w:asciiTheme="majorHAnsi" w:eastAsiaTheme="majorEastAsia" w:hAnsiTheme="majorHAnsi" w:cstheme="majorBidi"/>
      <w:b/>
      <w:bCs/>
      <w:color w:val="01733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3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C14"/>
    <w:rPr>
      <w:rFonts w:ascii="Tahoma" w:hAnsi="Tahoma" w:cs="Tahoma"/>
      <w:sz w:val="16"/>
      <w:szCs w:val="16"/>
    </w:rPr>
  </w:style>
  <w:style w:type="paragraph" w:styleId="Header">
    <w:name w:val="header"/>
    <w:basedOn w:val="Normal"/>
    <w:link w:val="HeaderChar"/>
    <w:uiPriority w:val="99"/>
    <w:unhideWhenUsed/>
    <w:rsid w:val="00A83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583"/>
  </w:style>
  <w:style w:type="paragraph" w:styleId="Footer">
    <w:name w:val="footer"/>
    <w:basedOn w:val="Normal"/>
    <w:link w:val="FooterChar"/>
    <w:uiPriority w:val="99"/>
    <w:unhideWhenUsed/>
    <w:rsid w:val="00A83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583"/>
  </w:style>
  <w:style w:type="table" w:styleId="TableGrid">
    <w:name w:val="Table Grid"/>
    <w:basedOn w:val="TableNormal"/>
    <w:uiPriority w:val="59"/>
    <w:rsid w:val="005251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C04C1"/>
    <w:pPr>
      <w:ind w:left="720"/>
      <w:contextualSpacing/>
    </w:pPr>
  </w:style>
  <w:style w:type="character" w:customStyle="1" w:styleId="Heading1Char">
    <w:name w:val="Heading 1 Char"/>
    <w:basedOn w:val="DefaultParagraphFont"/>
    <w:link w:val="Heading1"/>
    <w:uiPriority w:val="9"/>
    <w:rsid w:val="008021C2"/>
    <w:rPr>
      <w:rFonts w:asciiTheme="majorHAnsi" w:eastAsiaTheme="majorEastAsia" w:hAnsiTheme="majorHAnsi" w:cstheme="majorBidi"/>
      <w:b/>
      <w:color w:val="005528" w:themeColor="accent1" w:themeShade="BF"/>
      <w:sz w:val="32"/>
      <w:szCs w:val="28"/>
    </w:rPr>
  </w:style>
  <w:style w:type="paragraph" w:styleId="Title">
    <w:name w:val="Title"/>
    <w:basedOn w:val="Normal"/>
    <w:next w:val="Normal"/>
    <w:link w:val="TitleChar"/>
    <w:uiPriority w:val="10"/>
    <w:qFormat/>
    <w:rsid w:val="00D448DD"/>
    <w:pPr>
      <w:pBdr>
        <w:bottom w:val="single" w:sz="8" w:space="4" w:color="017337" w:themeColor="accent1"/>
      </w:pBdr>
      <w:spacing w:after="300" w:line="240" w:lineRule="auto"/>
      <w:contextualSpacing/>
    </w:pPr>
    <w:rPr>
      <w:rFonts w:asciiTheme="majorHAnsi" w:eastAsiaTheme="majorEastAsia" w:hAnsiTheme="majorHAnsi" w:cstheme="majorBidi"/>
      <w:color w:val="BFBFBF" w:themeColor="text2" w:themeShade="BF"/>
      <w:spacing w:val="5"/>
      <w:kern w:val="28"/>
      <w:sz w:val="52"/>
      <w:szCs w:val="52"/>
    </w:rPr>
  </w:style>
  <w:style w:type="character" w:customStyle="1" w:styleId="Heading2Char">
    <w:name w:val="Heading 2 Char"/>
    <w:basedOn w:val="DefaultParagraphFont"/>
    <w:link w:val="Heading2"/>
    <w:uiPriority w:val="9"/>
    <w:rsid w:val="008021C2"/>
    <w:rPr>
      <w:rFonts w:asciiTheme="majorHAnsi" w:eastAsiaTheme="majorEastAsia" w:hAnsiTheme="majorHAnsi" w:cstheme="majorBidi"/>
      <w:b/>
      <w:bCs/>
      <w:color w:val="017337" w:themeColor="accent1"/>
      <w:sz w:val="26"/>
      <w:szCs w:val="26"/>
    </w:rPr>
  </w:style>
  <w:style w:type="character" w:customStyle="1" w:styleId="TitleChar">
    <w:name w:val="Title Char"/>
    <w:basedOn w:val="DefaultParagraphFont"/>
    <w:link w:val="Title"/>
    <w:uiPriority w:val="10"/>
    <w:rsid w:val="00D448DD"/>
    <w:rPr>
      <w:rFonts w:asciiTheme="majorHAnsi" w:eastAsiaTheme="majorEastAsia" w:hAnsiTheme="majorHAnsi" w:cstheme="majorBidi"/>
      <w:color w:val="BFBFBF" w:themeColor="text2" w:themeShade="BF"/>
      <w:spacing w:val="5"/>
      <w:kern w:val="28"/>
      <w:sz w:val="52"/>
      <w:szCs w:val="52"/>
    </w:rPr>
  </w:style>
  <w:style w:type="paragraph" w:styleId="NoSpacing">
    <w:name w:val="No Spacing"/>
    <w:uiPriority w:val="1"/>
    <w:qFormat/>
    <w:rsid w:val="000158BF"/>
    <w:pPr>
      <w:spacing w:after="0" w:line="240" w:lineRule="auto"/>
    </w:pPr>
  </w:style>
  <w:style w:type="character" w:styleId="SubtleEmphasis">
    <w:name w:val="Subtle Emphasis"/>
    <w:basedOn w:val="DefaultParagraphFont"/>
    <w:uiPriority w:val="19"/>
    <w:qFormat/>
    <w:rsid w:val="000158BF"/>
    <w:rPr>
      <w:i/>
      <w:iCs/>
      <w:color w:val="808080" w:themeColor="text1" w:themeTint="7F"/>
    </w:rPr>
  </w:style>
  <w:style w:type="paragraph" w:styleId="Subtitle">
    <w:name w:val="Subtitle"/>
    <w:basedOn w:val="Normal"/>
    <w:next w:val="Normal"/>
    <w:link w:val="SubtitleChar"/>
    <w:uiPriority w:val="11"/>
    <w:qFormat/>
    <w:rsid w:val="000158BF"/>
    <w:pPr>
      <w:numPr>
        <w:ilvl w:val="1"/>
      </w:numPr>
    </w:pPr>
    <w:rPr>
      <w:rFonts w:asciiTheme="majorHAnsi" w:eastAsiaTheme="majorEastAsia" w:hAnsiTheme="majorHAnsi" w:cstheme="majorBidi"/>
      <w:i/>
      <w:iCs/>
      <w:color w:val="017337" w:themeColor="accent1"/>
      <w:spacing w:val="15"/>
      <w:sz w:val="24"/>
      <w:szCs w:val="24"/>
    </w:rPr>
  </w:style>
  <w:style w:type="character" w:customStyle="1" w:styleId="SubtitleChar">
    <w:name w:val="Subtitle Char"/>
    <w:basedOn w:val="DefaultParagraphFont"/>
    <w:link w:val="Subtitle"/>
    <w:uiPriority w:val="11"/>
    <w:rsid w:val="000158BF"/>
    <w:rPr>
      <w:rFonts w:asciiTheme="majorHAnsi" w:eastAsiaTheme="majorEastAsia" w:hAnsiTheme="majorHAnsi" w:cstheme="majorBidi"/>
      <w:i/>
      <w:iCs/>
      <w:color w:val="017337" w:themeColor="accent1"/>
      <w:spacing w:val="15"/>
      <w:sz w:val="24"/>
      <w:szCs w:val="24"/>
    </w:rPr>
  </w:style>
  <w:style w:type="character" w:customStyle="1" w:styleId="Heading3Char">
    <w:name w:val="Heading 3 Char"/>
    <w:basedOn w:val="DefaultParagraphFont"/>
    <w:link w:val="Heading3"/>
    <w:uiPriority w:val="9"/>
    <w:rsid w:val="000158BF"/>
    <w:rPr>
      <w:rFonts w:asciiTheme="majorHAnsi" w:eastAsiaTheme="majorEastAsia" w:hAnsiTheme="majorHAnsi" w:cstheme="majorBidi"/>
      <w:b/>
      <w:bCs/>
      <w:color w:val="017337" w:themeColor="accent1"/>
    </w:rPr>
  </w:style>
  <w:style w:type="character" w:customStyle="1" w:styleId="Title1">
    <w:name w:val="Title1"/>
    <w:basedOn w:val="DefaultParagraphFont"/>
    <w:rsid w:val="00B5452B"/>
  </w:style>
  <w:style w:type="character" w:customStyle="1" w:styleId="Title2">
    <w:name w:val="Title2"/>
    <w:basedOn w:val="DefaultParagraphFont"/>
    <w:rsid w:val="00323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2529">
      <w:bodyDiv w:val="1"/>
      <w:marLeft w:val="0"/>
      <w:marRight w:val="0"/>
      <w:marTop w:val="0"/>
      <w:marBottom w:val="0"/>
      <w:divBdr>
        <w:top w:val="none" w:sz="0" w:space="0" w:color="auto"/>
        <w:left w:val="none" w:sz="0" w:space="0" w:color="auto"/>
        <w:bottom w:val="none" w:sz="0" w:space="0" w:color="auto"/>
        <w:right w:val="none" w:sz="0" w:space="0" w:color="auto"/>
      </w:divBdr>
    </w:div>
    <w:div w:id="59714826">
      <w:bodyDiv w:val="1"/>
      <w:marLeft w:val="0"/>
      <w:marRight w:val="0"/>
      <w:marTop w:val="0"/>
      <w:marBottom w:val="0"/>
      <w:divBdr>
        <w:top w:val="none" w:sz="0" w:space="0" w:color="auto"/>
        <w:left w:val="none" w:sz="0" w:space="0" w:color="auto"/>
        <w:bottom w:val="none" w:sz="0" w:space="0" w:color="auto"/>
        <w:right w:val="none" w:sz="0" w:space="0" w:color="auto"/>
      </w:divBdr>
    </w:div>
    <w:div w:id="673266056">
      <w:bodyDiv w:val="1"/>
      <w:marLeft w:val="0"/>
      <w:marRight w:val="0"/>
      <w:marTop w:val="0"/>
      <w:marBottom w:val="0"/>
      <w:divBdr>
        <w:top w:val="none" w:sz="0" w:space="0" w:color="auto"/>
        <w:left w:val="none" w:sz="0" w:space="0" w:color="auto"/>
        <w:bottom w:val="none" w:sz="0" w:space="0" w:color="auto"/>
        <w:right w:val="none" w:sz="0" w:space="0" w:color="auto"/>
      </w:divBdr>
    </w:div>
    <w:div w:id="773481347">
      <w:bodyDiv w:val="1"/>
      <w:marLeft w:val="0"/>
      <w:marRight w:val="0"/>
      <w:marTop w:val="0"/>
      <w:marBottom w:val="0"/>
      <w:divBdr>
        <w:top w:val="none" w:sz="0" w:space="0" w:color="auto"/>
        <w:left w:val="none" w:sz="0" w:space="0" w:color="auto"/>
        <w:bottom w:val="none" w:sz="0" w:space="0" w:color="auto"/>
        <w:right w:val="none" w:sz="0" w:space="0" w:color="auto"/>
      </w:divBdr>
    </w:div>
    <w:div w:id="829178765">
      <w:bodyDiv w:val="1"/>
      <w:marLeft w:val="0"/>
      <w:marRight w:val="0"/>
      <w:marTop w:val="0"/>
      <w:marBottom w:val="0"/>
      <w:divBdr>
        <w:top w:val="none" w:sz="0" w:space="0" w:color="auto"/>
        <w:left w:val="none" w:sz="0" w:space="0" w:color="auto"/>
        <w:bottom w:val="none" w:sz="0" w:space="0" w:color="auto"/>
        <w:right w:val="none" w:sz="0" w:space="0" w:color="auto"/>
      </w:divBdr>
    </w:div>
    <w:div w:id="1021783871">
      <w:bodyDiv w:val="1"/>
      <w:marLeft w:val="0"/>
      <w:marRight w:val="0"/>
      <w:marTop w:val="0"/>
      <w:marBottom w:val="0"/>
      <w:divBdr>
        <w:top w:val="none" w:sz="0" w:space="0" w:color="auto"/>
        <w:left w:val="none" w:sz="0" w:space="0" w:color="auto"/>
        <w:bottom w:val="none" w:sz="0" w:space="0" w:color="auto"/>
        <w:right w:val="none" w:sz="0" w:space="0" w:color="auto"/>
      </w:divBdr>
    </w:div>
    <w:div w:id="1420640316">
      <w:bodyDiv w:val="1"/>
      <w:marLeft w:val="0"/>
      <w:marRight w:val="0"/>
      <w:marTop w:val="0"/>
      <w:marBottom w:val="0"/>
      <w:divBdr>
        <w:top w:val="none" w:sz="0" w:space="0" w:color="auto"/>
        <w:left w:val="none" w:sz="0" w:space="0" w:color="auto"/>
        <w:bottom w:val="none" w:sz="0" w:space="0" w:color="auto"/>
        <w:right w:val="none" w:sz="0" w:space="0" w:color="auto"/>
      </w:divBdr>
    </w:div>
    <w:div w:id="1822576413">
      <w:bodyDiv w:val="1"/>
      <w:marLeft w:val="0"/>
      <w:marRight w:val="0"/>
      <w:marTop w:val="0"/>
      <w:marBottom w:val="0"/>
      <w:divBdr>
        <w:top w:val="none" w:sz="0" w:space="0" w:color="auto"/>
        <w:left w:val="none" w:sz="0" w:space="0" w:color="auto"/>
        <w:bottom w:val="none" w:sz="0" w:space="0" w:color="auto"/>
        <w:right w:val="none" w:sz="0" w:space="0" w:color="auto"/>
      </w:divBdr>
    </w:div>
    <w:div w:id="203052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Activity Report">
      <a:dk1>
        <a:sysClr val="windowText" lastClr="000000"/>
      </a:dk1>
      <a:lt1>
        <a:srgbClr val="0C0C0C"/>
      </a:lt1>
      <a:dk2>
        <a:srgbClr val="FFFFFF"/>
      </a:dk2>
      <a:lt2>
        <a:srgbClr val="EEECE1"/>
      </a:lt2>
      <a:accent1>
        <a:srgbClr val="017337"/>
      </a:accent1>
      <a:accent2>
        <a:srgbClr val="B7CA79"/>
      </a:accent2>
      <a:accent3>
        <a:srgbClr val="89725B"/>
      </a:accent3>
      <a:accent4>
        <a:srgbClr val="FFFFFF"/>
      </a:accent4>
      <a:accent5>
        <a:srgbClr val="FFFFFF"/>
      </a:accent5>
      <a:accent6>
        <a:srgbClr val="FFFFFF"/>
      </a:accent6>
      <a:hlink>
        <a:srgbClr val="F79646"/>
      </a:hlink>
      <a:folHlink>
        <a:srgbClr val="002060"/>
      </a:folHlink>
    </a:clrScheme>
    <a:fontScheme name="Activity Report">
      <a:majorFont>
        <a:latin typeface="Times New Roman"/>
        <a:ea typeface=""/>
        <a:cs typeface=""/>
      </a:majorFont>
      <a:minorFont>
        <a:latin typeface="Times New Roman"/>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7FD564-B820-4F8F-B3EF-C53B3EB8F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1702</Words>
  <Characters>9704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Activity Report</vt:lpstr>
    </vt:vector>
  </TitlesOfParts>
  <Company>American Seed Trade Association</Company>
  <LinksUpToDate>false</LinksUpToDate>
  <CharactersWithSpaces>11384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Report</dc:title>
  <dc:creator>Julie Douglas</dc:creator>
  <cp:lastModifiedBy>Tera Fair</cp:lastModifiedBy>
  <cp:revision>2</cp:revision>
  <cp:lastPrinted>2013-11-06T21:20:00Z</cp:lastPrinted>
  <dcterms:created xsi:type="dcterms:W3CDTF">2014-12-04T18:29:00Z</dcterms:created>
  <dcterms:modified xsi:type="dcterms:W3CDTF">2014-12-04T18:29:00Z</dcterms:modified>
</cp:coreProperties>
</file>